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D99E" w14:textId="77777777" w:rsidR="00630630" w:rsidRDefault="00630630">
      <w:r w:rsidRPr="00630630">
        <w:rPr>
          <w:rFonts w:ascii="Calibri" w:eastAsia="Calibri" w:hAnsi="Calibri" w:cs="B Nazani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1B0C73" wp14:editId="7AB98E63">
            <wp:simplePos x="0" y="0"/>
            <wp:positionH relativeFrom="margin">
              <wp:posOffset>-323850</wp:posOffset>
            </wp:positionH>
            <wp:positionV relativeFrom="paragraph">
              <wp:posOffset>0</wp:posOffset>
            </wp:positionV>
            <wp:extent cx="6334125" cy="9334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35D0F" w14:textId="77777777" w:rsidR="00630630" w:rsidRPr="00630630" w:rsidRDefault="00630630" w:rsidP="00630630"/>
    <w:p w14:paraId="0DB6006A" w14:textId="77777777" w:rsidR="00630630" w:rsidRDefault="00630630" w:rsidP="00630630">
      <w:pPr>
        <w:rPr>
          <w:rtl/>
        </w:rPr>
      </w:pPr>
    </w:p>
    <w:p w14:paraId="1A3A8E91" w14:textId="77777777" w:rsidR="003978D0" w:rsidRPr="00630630" w:rsidRDefault="003978D0" w:rsidP="00630630"/>
    <w:p w14:paraId="537C2305" w14:textId="77777777" w:rsidR="00630630" w:rsidRPr="00630630" w:rsidRDefault="00630630" w:rsidP="00630630"/>
    <w:p w14:paraId="5C58688E" w14:textId="77777777" w:rsidR="00630630" w:rsidRDefault="00630630" w:rsidP="00630630">
      <w:pPr>
        <w:rPr>
          <w:rtl/>
        </w:rPr>
      </w:pPr>
    </w:p>
    <w:p w14:paraId="46B00573" w14:textId="77777777" w:rsidR="009D7F9D" w:rsidRPr="00630630" w:rsidRDefault="009D7F9D" w:rsidP="00630630"/>
    <w:p w14:paraId="69CDDBE6" w14:textId="77777777" w:rsidR="00630630" w:rsidRPr="00630630" w:rsidRDefault="00630630" w:rsidP="00630630"/>
    <w:p w14:paraId="1979FF91" w14:textId="77777777" w:rsidR="00630630" w:rsidRPr="00630630" w:rsidRDefault="00630630" w:rsidP="00630630"/>
    <w:p w14:paraId="784E1E90" w14:textId="77777777" w:rsidR="00630630" w:rsidRPr="00630630" w:rsidRDefault="00630630" w:rsidP="00630630"/>
    <w:p w14:paraId="67F75FB0" w14:textId="77777777" w:rsidR="00422B99" w:rsidRPr="00422B99" w:rsidRDefault="00630630" w:rsidP="00630630">
      <w:pPr>
        <w:spacing w:line="256" w:lineRule="auto"/>
        <w:jc w:val="center"/>
        <w:rPr>
          <w:rFonts w:ascii="IranNastaliq" w:eastAsia="Calibri" w:hAnsi="IranNastaliq" w:cs="B Nazanin"/>
          <w:b/>
          <w:bCs/>
          <w:sz w:val="40"/>
          <w:szCs w:val="40"/>
          <w:rtl/>
        </w:rPr>
      </w:pPr>
      <w:r w:rsidRPr="00630630">
        <w:rPr>
          <w:rFonts w:ascii="IranNastaliq" w:eastAsia="Calibri" w:hAnsi="IranNastaliq" w:cs="B Nazanin"/>
          <w:b/>
          <w:bCs/>
          <w:sz w:val="40"/>
          <w:szCs w:val="40"/>
          <w:rtl/>
        </w:rPr>
        <w:t>اولویت</w:t>
      </w:r>
      <w:r w:rsidRPr="00630630">
        <w:rPr>
          <w:rFonts w:ascii="IranNastaliq" w:eastAsia="Calibri" w:hAnsi="IranNastaliq" w:cs="B Nazanin" w:hint="cs"/>
          <w:b/>
          <w:bCs/>
          <w:sz w:val="40"/>
          <w:szCs w:val="40"/>
          <w:rtl/>
        </w:rPr>
        <w:t xml:space="preserve"> های </w:t>
      </w:r>
      <w:r w:rsidRPr="00630630">
        <w:rPr>
          <w:rFonts w:ascii="IranNastaliq" w:eastAsia="Calibri" w:hAnsi="IranNastaliq" w:cs="B Nazanin"/>
          <w:b/>
          <w:bCs/>
          <w:sz w:val="40"/>
          <w:szCs w:val="40"/>
          <w:rtl/>
        </w:rPr>
        <w:t xml:space="preserve"> پژوهشی </w:t>
      </w:r>
    </w:p>
    <w:p w14:paraId="181EDA00" w14:textId="77777777" w:rsidR="00630630" w:rsidRPr="00630630" w:rsidRDefault="00630630" w:rsidP="00630630">
      <w:pPr>
        <w:spacing w:line="256" w:lineRule="auto"/>
        <w:jc w:val="center"/>
        <w:rPr>
          <w:rFonts w:ascii="IranNastaliq" w:eastAsia="Calibri" w:hAnsi="IranNastaliq" w:cs="B Nazanin"/>
          <w:b/>
          <w:bCs/>
          <w:sz w:val="36"/>
          <w:szCs w:val="36"/>
          <w:rtl/>
        </w:rPr>
      </w:pPr>
      <w:r w:rsidRPr="00630630">
        <w:rPr>
          <w:rFonts w:ascii="IranNastaliq" w:eastAsia="Calibri" w:hAnsi="IranNastaliq" w:cs="B Nazanin"/>
          <w:b/>
          <w:bCs/>
          <w:sz w:val="36"/>
          <w:szCs w:val="36"/>
          <w:rtl/>
        </w:rPr>
        <w:t>مرکز آموزشی درمانی امام خمینی (ره) ایلام</w:t>
      </w:r>
      <w:r w:rsidRPr="00630630">
        <w:rPr>
          <w:rFonts w:ascii="IranNastaliq" w:eastAsia="Calibri" w:hAnsi="IranNastaliq" w:cs="B Nazanin" w:hint="cs"/>
          <w:b/>
          <w:bCs/>
          <w:sz w:val="36"/>
          <w:szCs w:val="36"/>
          <w:rtl/>
        </w:rPr>
        <w:t xml:space="preserve"> </w:t>
      </w:r>
    </w:p>
    <w:p w14:paraId="729DFD86" w14:textId="77777777" w:rsidR="00630630" w:rsidRPr="00630630" w:rsidRDefault="00630630" w:rsidP="00630630">
      <w:pPr>
        <w:spacing w:line="256" w:lineRule="auto"/>
        <w:jc w:val="center"/>
        <w:rPr>
          <w:rFonts w:ascii="IranNastaliq" w:eastAsia="Calibri" w:hAnsi="IranNastaliq" w:cs="B Nazanin"/>
          <w:b/>
          <w:bCs/>
          <w:sz w:val="32"/>
          <w:szCs w:val="32"/>
          <w:rtl/>
        </w:rPr>
      </w:pPr>
      <w:r w:rsidRPr="00630630">
        <w:rPr>
          <w:rFonts w:ascii="IranNastaliq" w:eastAsia="Calibri" w:hAnsi="IranNastaliq" w:cs="B Nazanin"/>
          <w:b/>
          <w:bCs/>
          <w:sz w:val="32"/>
          <w:szCs w:val="32"/>
          <w:rtl/>
        </w:rPr>
        <w:t>سال 140</w:t>
      </w:r>
      <w:r w:rsidRPr="00630630">
        <w:rPr>
          <w:rFonts w:ascii="IranNastaliq" w:eastAsia="Calibri" w:hAnsi="IranNastaliq" w:cs="B Nazanin" w:hint="cs"/>
          <w:b/>
          <w:bCs/>
          <w:sz w:val="32"/>
          <w:szCs w:val="32"/>
          <w:rtl/>
        </w:rPr>
        <w:t>5</w:t>
      </w:r>
      <w:r w:rsidRPr="00630630">
        <w:rPr>
          <w:rFonts w:ascii="IranNastaliq" w:eastAsia="Calibri" w:hAnsi="IranNastaliq" w:cs="B Nazanin"/>
          <w:b/>
          <w:bCs/>
          <w:sz w:val="32"/>
          <w:szCs w:val="32"/>
          <w:rtl/>
        </w:rPr>
        <w:t xml:space="preserve"> </w:t>
      </w:r>
    </w:p>
    <w:p w14:paraId="3214017B" w14:textId="77777777" w:rsidR="00630630" w:rsidRPr="00630630" w:rsidRDefault="00630630" w:rsidP="00630630">
      <w:pPr>
        <w:spacing w:line="256" w:lineRule="auto"/>
        <w:jc w:val="center"/>
        <w:rPr>
          <w:rFonts w:ascii="IranNastaliq" w:eastAsia="Calibri" w:hAnsi="IranNastaliq" w:cs="B Nazanin"/>
          <w:b/>
          <w:bCs/>
          <w:sz w:val="28"/>
          <w:szCs w:val="28"/>
          <w:rtl/>
        </w:rPr>
      </w:pPr>
      <w:r w:rsidRPr="00630630">
        <w:rPr>
          <w:rFonts w:ascii="IranNastaliq" w:eastAsia="Calibri" w:hAnsi="IranNastaliq" w:cs="B Nazanin"/>
          <w:b/>
          <w:bCs/>
          <w:sz w:val="28"/>
          <w:szCs w:val="28"/>
          <w:rtl/>
        </w:rPr>
        <w:t>(به تفکیک)</w:t>
      </w:r>
    </w:p>
    <w:p w14:paraId="448992A4" w14:textId="77777777" w:rsidR="00630630" w:rsidRPr="00630630" w:rsidRDefault="00630630" w:rsidP="00630630">
      <w:pPr>
        <w:jc w:val="center"/>
      </w:pPr>
    </w:p>
    <w:p w14:paraId="6CCB77F0" w14:textId="77777777" w:rsidR="00630630" w:rsidRPr="00630630" w:rsidRDefault="00630630" w:rsidP="00630630"/>
    <w:p w14:paraId="54C534A3" w14:textId="77777777" w:rsidR="00CE508E" w:rsidRDefault="00CE508E" w:rsidP="00630630">
      <w:pPr>
        <w:rPr>
          <w:rtl/>
        </w:rPr>
      </w:pPr>
    </w:p>
    <w:p w14:paraId="2C813432" w14:textId="77777777" w:rsidR="00B3055D" w:rsidRDefault="00B3055D" w:rsidP="00630630">
      <w:pPr>
        <w:rPr>
          <w:rtl/>
        </w:rPr>
      </w:pPr>
    </w:p>
    <w:p w14:paraId="73BC39FA" w14:textId="77777777" w:rsidR="00B3055D" w:rsidRDefault="00B3055D" w:rsidP="00630630">
      <w:pPr>
        <w:rPr>
          <w:rtl/>
        </w:rPr>
      </w:pPr>
    </w:p>
    <w:p w14:paraId="17092788" w14:textId="77777777" w:rsidR="00B3055D" w:rsidRDefault="00B3055D" w:rsidP="00630630">
      <w:pPr>
        <w:rPr>
          <w:rtl/>
        </w:rPr>
      </w:pPr>
    </w:p>
    <w:p w14:paraId="553E3BAF" w14:textId="77777777" w:rsidR="00B3055D" w:rsidRDefault="00B3055D" w:rsidP="00630630">
      <w:pPr>
        <w:rPr>
          <w:rtl/>
        </w:rPr>
      </w:pPr>
    </w:p>
    <w:p w14:paraId="4F849A04" w14:textId="77777777" w:rsidR="00B3055D" w:rsidRDefault="00B3055D" w:rsidP="00630630">
      <w:pPr>
        <w:rPr>
          <w:rtl/>
        </w:rPr>
      </w:pPr>
    </w:p>
    <w:p w14:paraId="2D156572" w14:textId="77777777" w:rsidR="00B3055D" w:rsidRDefault="00B3055D" w:rsidP="00630630">
      <w:pPr>
        <w:rPr>
          <w:rtl/>
        </w:rPr>
      </w:pPr>
    </w:p>
    <w:p w14:paraId="28E17FA9" w14:textId="77777777" w:rsidR="00B3055D" w:rsidRDefault="00B3055D" w:rsidP="00630630">
      <w:pPr>
        <w:rPr>
          <w:rtl/>
        </w:rPr>
      </w:pPr>
    </w:p>
    <w:p w14:paraId="6DEB478A" w14:textId="77777777" w:rsidR="00B3055D" w:rsidRDefault="00B3055D" w:rsidP="00630630">
      <w:pPr>
        <w:rPr>
          <w:rtl/>
        </w:rPr>
      </w:pPr>
    </w:p>
    <w:p w14:paraId="76246E78" w14:textId="77777777" w:rsidR="00B3055D" w:rsidRDefault="00B3055D" w:rsidP="00630630">
      <w:pPr>
        <w:rPr>
          <w:rtl/>
        </w:rPr>
      </w:pPr>
    </w:p>
    <w:p w14:paraId="6EAEDCD0" w14:textId="77777777" w:rsidR="00B3055D" w:rsidRDefault="00B3055D" w:rsidP="00B3055D">
      <w:pPr>
        <w:tabs>
          <w:tab w:val="left" w:pos="5126"/>
        </w:tabs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1F0626" w:rsidRPr="00541762" w14:paraId="2BE7109B" w14:textId="77777777" w:rsidTr="00541762">
        <w:tc>
          <w:tcPr>
            <w:tcW w:w="9016" w:type="dxa"/>
            <w:gridSpan w:val="2"/>
            <w:shd w:val="clear" w:color="auto" w:fill="BDD6EE" w:themeFill="accent1" w:themeFillTint="66"/>
          </w:tcPr>
          <w:p w14:paraId="455A1511" w14:textId="77777777" w:rsidR="001F0626" w:rsidRPr="00593CB7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 کودکان</w:t>
            </w:r>
          </w:p>
        </w:tc>
      </w:tr>
      <w:tr w:rsidR="00E51557" w:rsidRPr="00541762" w14:paraId="4D9F98A2" w14:textId="77777777" w:rsidTr="00541762">
        <w:tc>
          <w:tcPr>
            <w:tcW w:w="659" w:type="dxa"/>
            <w:vAlign w:val="center"/>
          </w:tcPr>
          <w:p w14:paraId="5A74E592" w14:textId="77777777" w:rsidR="00E51557" w:rsidRPr="00541762" w:rsidRDefault="00E51557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5197F505" w14:textId="77777777" w:rsidR="00E51557" w:rsidRPr="00F81156" w:rsidRDefault="00E51557" w:rsidP="00F81156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تریاژ در اطفال</w:t>
            </w:r>
          </w:p>
        </w:tc>
      </w:tr>
      <w:tr w:rsidR="001F0626" w:rsidRPr="00541762" w14:paraId="0A8A0B8F" w14:textId="77777777" w:rsidTr="00541762">
        <w:tc>
          <w:tcPr>
            <w:tcW w:w="659" w:type="dxa"/>
            <w:vAlign w:val="center"/>
          </w:tcPr>
          <w:p w14:paraId="7EAF5431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273DD7BC" w14:textId="77777777" w:rsidR="001F0626" w:rsidRPr="00541762" w:rsidRDefault="00F81156" w:rsidP="00F81156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F81156">
              <w:rPr>
                <w:rFonts w:cs="B Nazanin"/>
                <w:b/>
                <w:bCs/>
                <w:sz w:val="24"/>
                <w:szCs w:val="24"/>
                <w:rtl/>
              </w:rPr>
              <w:t>بررسی آگاهی و عملکرد والدین درباره تب، تشنج تب‌دار و مصرف دارو در کودکان</w:t>
            </w:r>
          </w:p>
        </w:tc>
      </w:tr>
      <w:tr w:rsidR="001F0626" w:rsidRPr="00541762" w14:paraId="32C1FEF7" w14:textId="77777777" w:rsidTr="00541762">
        <w:tc>
          <w:tcPr>
            <w:tcW w:w="659" w:type="dxa"/>
            <w:vAlign w:val="center"/>
          </w:tcPr>
          <w:p w14:paraId="6CEA32A1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6FA547D7" w14:textId="77777777" w:rsidR="001F0626" w:rsidRPr="00541762" w:rsidRDefault="001F0626" w:rsidP="0083506F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541762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تاثیر آموزش سبک زندگی سالم به کودکان مبتلا به دیابت</w:t>
            </w:r>
          </w:p>
        </w:tc>
      </w:tr>
      <w:tr w:rsidR="001F0626" w:rsidRPr="00541762" w14:paraId="03A64247" w14:textId="77777777" w:rsidTr="00541762">
        <w:tc>
          <w:tcPr>
            <w:tcW w:w="659" w:type="dxa"/>
            <w:vAlign w:val="center"/>
          </w:tcPr>
          <w:p w14:paraId="575F06F2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739A5B1C" w14:textId="77777777" w:rsidR="001F0626" w:rsidRPr="00541762" w:rsidRDefault="001F0626" w:rsidP="0083506F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541762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وضعیت تغذیه ای کودکان در مهدکودک و دبستان</w:t>
            </w:r>
          </w:p>
        </w:tc>
      </w:tr>
      <w:tr w:rsidR="001F0626" w:rsidRPr="00541762" w14:paraId="4379AECD" w14:textId="77777777" w:rsidTr="00541762">
        <w:tc>
          <w:tcPr>
            <w:tcW w:w="659" w:type="dxa"/>
            <w:vAlign w:val="center"/>
          </w:tcPr>
          <w:p w14:paraId="1C495013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439197CF" w14:textId="77777777" w:rsidR="001F0626" w:rsidRPr="00541762" w:rsidRDefault="001F0626" w:rsidP="0083506F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541762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شاخص های رشدی کودکان و نوجوانان</w:t>
            </w:r>
          </w:p>
        </w:tc>
      </w:tr>
      <w:tr w:rsidR="001F0626" w:rsidRPr="00541762" w14:paraId="206CAF62" w14:textId="77777777" w:rsidTr="00541762">
        <w:tc>
          <w:tcPr>
            <w:tcW w:w="659" w:type="dxa"/>
            <w:vAlign w:val="center"/>
          </w:tcPr>
          <w:p w14:paraId="2E33B6B4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10F4F521" w14:textId="77777777" w:rsidR="001F0626" w:rsidRPr="00541762" w:rsidRDefault="001F0626" w:rsidP="0083506F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41762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  <w:lang w:bidi="ar-SA"/>
              </w:rPr>
              <w:t>مشخصات بالینی و پاتولوژیک بیماران مبتلا به سلیاک</w:t>
            </w:r>
          </w:p>
        </w:tc>
      </w:tr>
      <w:tr w:rsidR="001F0626" w:rsidRPr="00541762" w14:paraId="2AE7BC0E" w14:textId="77777777" w:rsidTr="00541762">
        <w:tc>
          <w:tcPr>
            <w:tcW w:w="659" w:type="dxa"/>
            <w:vAlign w:val="center"/>
          </w:tcPr>
          <w:p w14:paraId="04910584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4A8D544C" w14:textId="77777777" w:rsidR="001F0626" w:rsidRPr="00541762" w:rsidRDefault="001F0626" w:rsidP="0083506F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541762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مقایسه درمان های دارویی در کولیک شیرخوارگی</w:t>
            </w:r>
          </w:p>
        </w:tc>
      </w:tr>
      <w:tr w:rsidR="001F0626" w:rsidRPr="00541762" w14:paraId="24284C40" w14:textId="77777777" w:rsidTr="00541762">
        <w:tc>
          <w:tcPr>
            <w:tcW w:w="659" w:type="dxa"/>
            <w:vAlign w:val="center"/>
          </w:tcPr>
          <w:p w14:paraId="172633C3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2F9C8F0A" w14:textId="77777777" w:rsidR="001F0626" w:rsidRPr="00541762" w:rsidRDefault="00F81156" w:rsidP="00F81156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F81156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بررسی الگوی بیماری‌های گوارشی شایع در کودکان بستری</w:t>
            </w:r>
          </w:p>
        </w:tc>
      </w:tr>
      <w:tr w:rsidR="00562D12" w:rsidRPr="00541762" w14:paraId="308B515B" w14:textId="77777777" w:rsidTr="00541762">
        <w:tc>
          <w:tcPr>
            <w:tcW w:w="659" w:type="dxa"/>
            <w:vAlign w:val="center"/>
          </w:tcPr>
          <w:p w14:paraId="3901F005" w14:textId="77777777" w:rsidR="00562D12" w:rsidRPr="00541762" w:rsidRDefault="00562D12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1A61AF35" w14:textId="77777777" w:rsidR="00562D12" w:rsidRPr="00532F78" w:rsidRDefault="00562D12" w:rsidP="0083506F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 xml:space="preserve">مدیریت بیماری های مزمن کودکان (آسم، </w:t>
            </w:r>
            <w:r w:rsidRPr="00896B9F">
              <w:rPr>
                <w:rFonts w:asciiTheme="majorBidi" w:eastAsia="Times New Roman" w:hAnsiTheme="majorBidi" w:cstheme="majorBidi"/>
                <w:color w:val="333333"/>
              </w:rPr>
              <w:t>COPD</w:t>
            </w:r>
            <w:r w:rsidRPr="00532F78">
              <w:rPr>
                <w:rFonts w:ascii="Tahoma" w:eastAsia="Times New Roman" w:hAnsi="Tahoma" w:cs="B Nazanin" w:hint="cs"/>
                <w:b/>
                <w:bCs/>
                <w:color w:val="333333"/>
                <w:rtl/>
              </w:rPr>
              <w:t xml:space="preserve"> </w:t>
            </w:r>
            <w:r w:rsidRPr="00532F7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، ....)</w:t>
            </w:r>
          </w:p>
        </w:tc>
      </w:tr>
      <w:tr w:rsidR="001F0626" w:rsidRPr="00541762" w14:paraId="27838FAD" w14:textId="77777777" w:rsidTr="00541762">
        <w:tc>
          <w:tcPr>
            <w:tcW w:w="659" w:type="dxa"/>
            <w:vAlign w:val="center"/>
          </w:tcPr>
          <w:p w14:paraId="6BBCE660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48DED44E" w14:textId="77777777" w:rsidR="001F0626" w:rsidRPr="00541762" w:rsidRDefault="001F0626" w:rsidP="0083506F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541762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آلرژی گوارشی به پروتئین در نوزادان</w:t>
            </w:r>
          </w:p>
        </w:tc>
      </w:tr>
      <w:tr w:rsidR="00316668" w:rsidRPr="00541762" w14:paraId="6FDF6E9B" w14:textId="77777777" w:rsidTr="00541762">
        <w:tc>
          <w:tcPr>
            <w:tcW w:w="659" w:type="dxa"/>
            <w:vAlign w:val="center"/>
          </w:tcPr>
          <w:p w14:paraId="7D2BA36E" w14:textId="77777777" w:rsidR="00316668" w:rsidRDefault="00316668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0E29AD06" w14:textId="77777777" w:rsidR="00316668" w:rsidRPr="00541762" w:rsidRDefault="00316668" w:rsidP="00316668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31666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بررسی عوامل مرتبط با بستری کودکان مبتلا به آسم و حملات حاد تنفسی</w:t>
            </w:r>
          </w:p>
        </w:tc>
      </w:tr>
      <w:tr w:rsidR="001F0626" w:rsidRPr="00541762" w14:paraId="457CCDEF" w14:textId="77777777" w:rsidTr="00541762">
        <w:tc>
          <w:tcPr>
            <w:tcW w:w="659" w:type="dxa"/>
            <w:vAlign w:val="center"/>
          </w:tcPr>
          <w:p w14:paraId="69A32FAF" w14:textId="77777777" w:rsidR="001F0626" w:rsidRPr="00541762" w:rsidRDefault="001F0626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57" w:type="dxa"/>
            <w:vAlign w:val="center"/>
          </w:tcPr>
          <w:p w14:paraId="346944AF" w14:textId="77777777" w:rsidR="001F0626" w:rsidRPr="00541762" w:rsidRDefault="001F0626" w:rsidP="0083506F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541762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اچ پیلوری در کودکان (بررسی فراوانی، تاثیر داروها، سنجش سطح سرمی )</w:t>
            </w:r>
          </w:p>
        </w:tc>
      </w:tr>
      <w:tr w:rsidR="00482E24" w:rsidRPr="00541762" w14:paraId="20B53250" w14:textId="77777777" w:rsidTr="00541762">
        <w:tc>
          <w:tcPr>
            <w:tcW w:w="659" w:type="dxa"/>
            <w:vAlign w:val="center"/>
          </w:tcPr>
          <w:p w14:paraId="5FF513ED" w14:textId="77777777" w:rsidR="00482E24" w:rsidRPr="00482E24" w:rsidRDefault="00482E24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580A5D96" w14:textId="77777777" w:rsidR="00482E24" w:rsidRPr="00532F78" w:rsidRDefault="00482E24" w:rsidP="0083506F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مراقبت های ویژه و پرستاری کودکان و اطفال</w:t>
            </w:r>
          </w:p>
        </w:tc>
      </w:tr>
      <w:tr w:rsidR="00785025" w:rsidRPr="00541762" w14:paraId="3D27EF09" w14:textId="77777777" w:rsidTr="00541762">
        <w:tc>
          <w:tcPr>
            <w:tcW w:w="659" w:type="dxa"/>
            <w:vAlign w:val="center"/>
          </w:tcPr>
          <w:p w14:paraId="6257F356" w14:textId="77777777" w:rsidR="00785025" w:rsidRDefault="00785025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631F26FF" w14:textId="77777777" w:rsidR="00785025" w:rsidRPr="00532F78" w:rsidRDefault="00785025" w:rsidP="00785025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ارتقای ایمنی بیمار و کاهش خطاهای دارویی در بخش اطفال</w:t>
            </w:r>
          </w:p>
        </w:tc>
      </w:tr>
      <w:tr w:rsidR="00785025" w:rsidRPr="00541762" w14:paraId="1D3320CC" w14:textId="77777777" w:rsidTr="00342538">
        <w:tc>
          <w:tcPr>
            <w:tcW w:w="659" w:type="dxa"/>
            <w:vAlign w:val="center"/>
          </w:tcPr>
          <w:p w14:paraId="400A0369" w14:textId="77777777" w:rsidR="00785025" w:rsidRDefault="00785025" w:rsidP="00342538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5B31B680" w14:textId="77777777" w:rsidR="00785025" w:rsidRPr="00532F78" w:rsidRDefault="00785025" w:rsidP="00785025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بهبود مصرف منطقی آنتی‌بیوتیک و کنترل مقاومت میکروبی در کودکان</w:t>
            </w:r>
          </w:p>
        </w:tc>
      </w:tr>
      <w:tr w:rsidR="00785025" w:rsidRPr="00541762" w14:paraId="17C6C44C" w14:textId="77777777" w:rsidTr="00342538">
        <w:tc>
          <w:tcPr>
            <w:tcW w:w="659" w:type="dxa"/>
            <w:vAlign w:val="center"/>
          </w:tcPr>
          <w:p w14:paraId="4D7DF2D9" w14:textId="77777777" w:rsidR="00785025" w:rsidRDefault="00785025" w:rsidP="00342538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73DA4645" w14:textId="77777777" w:rsidR="00785025" w:rsidRPr="00532F78" w:rsidRDefault="00785025" w:rsidP="00785025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پیشگیری و کنترل عفونت‌های بیمارستانی در بخش اطفال</w:t>
            </w:r>
          </w:p>
        </w:tc>
      </w:tr>
      <w:tr w:rsidR="00785025" w:rsidRPr="00541762" w14:paraId="1CB8BF18" w14:textId="77777777" w:rsidTr="00342538">
        <w:tc>
          <w:tcPr>
            <w:tcW w:w="659" w:type="dxa"/>
            <w:vAlign w:val="center"/>
          </w:tcPr>
          <w:p w14:paraId="3F655B92" w14:textId="77777777" w:rsidR="00785025" w:rsidRDefault="00785025" w:rsidP="00342538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2E76C037" w14:textId="77777777" w:rsidR="00785025" w:rsidRPr="00532F78" w:rsidRDefault="00785025" w:rsidP="00785025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ارتقای کیفیت مراقبت‌های اورژانسی کودکان و مدیریت کودکان بدحال</w:t>
            </w:r>
          </w:p>
        </w:tc>
      </w:tr>
      <w:tr w:rsidR="00785025" w:rsidRPr="00541762" w14:paraId="481C1FDD" w14:textId="77777777" w:rsidTr="00541762">
        <w:tc>
          <w:tcPr>
            <w:tcW w:w="659" w:type="dxa"/>
            <w:vAlign w:val="center"/>
          </w:tcPr>
          <w:p w14:paraId="7687CFA3" w14:textId="77777777" w:rsidR="00785025" w:rsidRDefault="00785025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53358AD6" w14:textId="77777777" w:rsidR="00785025" w:rsidRPr="00532F78" w:rsidRDefault="00785025" w:rsidP="00785025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32F7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پیشگیری و مدیریت سوءتغذیه، چاقی و اختلالات تغذیه‌ای کودکان</w:t>
            </w:r>
          </w:p>
        </w:tc>
      </w:tr>
      <w:tr w:rsidR="00785025" w:rsidRPr="00541762" w14:paraId="7BE1590F" w14:textId="77777777" w:rsidTr="00541762">
        <w:tc>
          <w:tcPr>
            <w:tcW w:w="659" w:type="dxa"/>
            <w:vAlign w:val="center"/>
          </w:tcPr>
          <w:p w14:paraId="79FF3F3E" w14:textId="77777777" w:rsidR="00785025" w:rsidRDefault="00785025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502A252F" w14:textId="77777777" w:rsidR="00785025" w:rsidRPr="00785025" w:rsidRDefault="00785025" w:rsidP="00785025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highlight w:val="yellow"/>
                <w:rtl/>
              </w:rPr>
            </w:pP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کاهش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بستری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مجدد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و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مراجعات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غیرضروری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کودکان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پس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از</w:t>
            </w:r>
            <w:r w:rsidRPr="00785025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785025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ترخیص</w:t>
            </w:r>
          </w:p>
        </w:tc>
      </w:tr>
      <w:tr w:rsidR="00316668" w:rsidRPr="00541762" w14:paraId="1F15E1B0" w14:textId="77777777" w:rsidTr="00541762">
        <w:tc>
          <w:tcPr>
            <w:tcW w:w="659" w:type="dxa"/>
            <w:vAlign w:val="center"/>
          </w:tcPr>
          <w:p w14:paraId="0F227E40" w14:textId="77777777" w:rsidR="00316668" w:rsidRDefault="00316668" w:rsidP="0054176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highlight w:val="yellow"/>
                <w:rtl/>
              </w:rPr>
            </w:pPr>
          </w:p>
        </w:tc>
        <w:tc>
          <w:tcPr>
            <w:tcW w:w="8357" w:type="dxa"/>
            <w:vAlign w:val="center"/>
          </w:tcPr>
          <w:p w14:paraId="39522302" w14:textId="77777777" w:rsidR="00316668" w:rsidRPr="00785025" w:rsidRDefault="00316668" w:rsidP="00316668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31666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>ارتقای مراقبت از نوزادان بستری و کاهش عوارض قابل پیشگیری در</w:t>
            </w:r>
            <w:r w:rsidRPr="0031666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896B9F">
              <w:rPr>
                <w:rFonts w:asciiTheme="majorBidi" w:eastAsia="Times New Roman" w:hAnsiTheme="majorBidi" w:cstheme="majorBidi"/>
                <w:color w:val="333333"/>
              </w:rPr>
              <w:t>NICU</w:t>
            </w:r>
          </w:p>
        </w:tc>
      </w:tr>
    </w:tbl>
    <w:p w14:paraId="257FEE3D" w14:textId="77777777" w:rsidR="00B3055D" w:rsidRDefault="00B3055D" w:rsidP="00630630">
      <w:pPr>
        <w:rPr>
          <w:rtl/>
        </w:rPr>
      </w:pPr>
    </w:p>
    <w:p w14:paraId="37E350B5" w14:textId="77777777" w:rsidR="00E51557" w:rsidRDefault="00E51557" w:rsidP="00630630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E51557" w:rsidRPr="00541762" w14:paraId="4C81CE5F" w14:textId="77777777" w:rsidTr="00AC0264">
        <w:tc>
          <w:tcPr>
            <w:tcW w:w="9016" w:type="dxa"/>
            <w:gridSpan w:val="2"/>
            <w:shd w:val="clear" w:color="auto" w:fill="BDD6EE" w:themeFill="accent1" w:themeFillTint="66"/>
          </w:tcPr>
          <w:p w14:paraId="269C1296" w14:textId="77777777" w:rsidR="00E51557" w:rsidRPr="00541762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نوروسرجری</w:t>
            </w:r>
          </w:p>
        </w:tc>
      </w:tr>
      <w:tr w:rsidR="00E51557" w:rsidRPr="006E6540" w14:paraId="47F94012" w14:textId="77777777" w:rsidTr="00AC0264">
        <w:tc>
          <w:tcPr>
            <w:tcW w:w="659" w:type="dxa"/>
            <w:vAlign w:val="center"/>
          </w:tcPr>
          <w:p w14:paraId="2AD6F019" w14:textId="77777777" w:rsidR="00E51557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12C5C3E7" w14:textId="77777777" w:rsidR="00E51557" w:rsidRPr="006E6540" w:rsidRDefault="00E51557" w:rsidP="00AC026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E654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بررسی عوامل مؤثر بر مرگ‌ومیر و عوارض بیماران مبتلا به ترومای مغزی شدید بستری در </w:t>
            </w:r>
            <w:r w:rsidRPr="00543DF9">
              <w:rPr>
                <w:rFonts w:asciiTheme="majorBidi" w:hAnsiTheme="majorBidi" w:cstheme="majorBidi"/>
                <w:b/>
                <w:bCs/>
              </w:rPr>
              <w:t>ICU</w:t>
            </w:r>
            <w:r w:rsidRPr="00543DF9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E51557" w:rsidRPr="006E6540" w14:paraId="7F0BEDA5" w14:textId="77777777" w:rsidTr="00AC0264">
        <w:tc>
          <w:tcPr>
            <w:tcW w:w="659" w:type="dxa"/>
            <w:vAlign w:val="center"/>
          </w:tcPr>
          <w:p w14:paraId="401BD37F" w14:textId="77777777" w:rsidR="00E51557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57" w:type="dxa"/>
          </w:tcPr>
          <w:p w14:paraId="068D8AA1" w14:textId="77777777" w:rsidR="00E51557" w:rsidRPr="006E6540" w:rsidRDefault="00E51557" w:rsidP="00AC026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E6540">
              <w:rPr>
                <w:rFonts w:cs="B Nazanin"/>
                <w:b/>
                <w:bCs/>
                <w:sz w:val="24"/>
                <w:szCs w:val="24"/>
                <w:rtl/>
              </w:rPr>
              <w:t>بررسی میزان بروز و عوامل خطر عفونت محل جراحی در اعمال نوروسرجری</w:t>
            </w:r>
          </w:p>
        </w:tc>
      </w:tr>
      <w:tr w:rsidR="00E51557" w:rsidRPr="006E6540" w14:paraId="0A131ACB" w14:textId="77777777" w:rsidTr="00AC0264">
        <w:tc>
          <w:tcPr>
            <w:tcW w:w="659" w:type="dxa"/>
            <w:vAlign w:val="center"/>
          </w:tcPr>
          <w:p w14:paraId="07A8C4C3" w14:textId="77777777" w:rsidR="00E51557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70911D04" w14:textId="77777777" w:rsidR="00E51557" w:rsidRPr="006E6540" w:rsidRDefault="00E51557" w:rsidP="00AC026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E6540">
              <w:rPr>
                <w:rFonts w:cs="B Nazanin"/>
                <w:b/>
                <w:bCs/>
                <w:sz w:val="24"/>
                <w:szCs w:val="24"/>
                <w:rtl/>
              </w:rPr>
              <w:t>ارزیابی عوامل مرتبط با طول مدت بستری و بستری مجدد در بیماران نوروسرجری</w:t>
            </w:r>
          </w:p>
        </w:tc>
      </w:tr>
      <w:tr w:rsidR="00E51557" w:rsidRPr="006E6540" w14:paraId="6E58175F" w14:textId="77777777" w:rsidTr="00AC0264">
        <w:tc>
          <w:tcPr>
            <w:tcW w:w="659" w:type="dxa"/>
            <w:vAlign w:val="center"/>
          </w:tcPr>
          <w:p w14:paraId="19F7866F" w14:textId="77777777" w:rsidR="00E51557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47ED1C00" w14:textId="77777777" w:rsidR="00E51557" w:rsidRPr="006E6540" w:rsidRDefault="00E51557" w:rsidP="00AC026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E6540">
              <w:rPr>
                <w:rFonts w:cs="B Nazanin"/>
                <w:b/>
                <w:bCs/>
                <w:sz w:val="24"/>
                <w:szCs w:val="24"/>
                <w:rtl/>
              </w:rPr>
              <w:t>بررسی پیامد بیماران مبتلا به آسیب نخاعی تروماتیک و عوامل مؤثر بر آن</w:t>
            </w:r>
          </w:p>
        </w:tc>
      </w:tr>
      <w:tr w:rsidR="00E51557" w:rsidRPr="006E6540" w14:paraId="2A6BA040" w14:textId="77777777" w:rsidTr="00AC0264">
        <w:tc>
          <w:tcPr>
            <w:tcW w:w="659" w:type="dxa"/>
            <w:vAlign w:val="center"/>
          </w:tcPr>
          <w:p w14:paraId="44857C84" w14:textId="77777777" w:rsidR="00E51557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57" w:type="dxa"/>
          </w:tcPr>
          <w:p w14:paraId="5006A819" w14:textId="77777777" w:rsidR="00E51557" w:rsidRPr="006E6540" w:rsidRDefault="00E51557" w:rsidP="00AC0264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6E6540">
              <w:rPr>
                <w:rFonts w:cs="B Nazanin"/>
                <w:b/>
                <w:bCs/>
                <w:sz w:val="24"/>
                <w:szCs w:val="24"/>
                <w:rtl/>
              </w:rPr>
              <w:t>بررسی انطباق مصرف آنتی‌بیوتیک پروفیلاکسی در جراحی‌های مغز و اعصاب با گایدلاین‌ها</w:t>
            </w:r>
          </w:p>
        </w:tc>
      </w:tr>
      <w:tr w:rsidR="00E51557" w:rsidRPr="0001570C" w14:paraId="54D4EE62" w14:textId="77777777" w:rsidTr="00AC0264">
        <w:tc>
          <w:tcPr>
            <w:tcW w:w="659" w:type="dxa"/>
            <w:vAlign w:val="center"/>
          </w:tcPr>
          <w:p w14:paraId="7DEF7091" w14:textId="77777777" w:rsidR="00E51557" w:rsidRDefault="00E51557" w:rsidP="00AC026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57" w:type="dxa"/>
          </w:tcPr>
          <w:p w14:paraId="65BE6927" w14:textId="77777777" w:rsidR="00E51557" w:rsidRPr="0001570C" w:rsidRDefault="00E51557" w:rsidP="00AC0264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راه اندازی سیستم های ثبت بیماری (ریجستری) برای بیماران ترومایی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سر و ستون مهره ها</w:t>
            </w:r>
          </w:p>
        </w:tc>
      </w:tr>
    </w:tbl>
    <w:p w14:paraId="07CA110D" w14:textId="77777777" w:rsidR="00E51557" w:rsidRDefault="00E51557" w:rsidP="00630630">
      <w:pPr>
        <w:rPr>
          <w:rtl/>
        </w:rPr>
      </w:pPr>
    </w:p>
    <w:p w14:paraId="6DFCE554" w14:textId="77777777" w:rsidR="00E51557" w:rsidRDefault="00E51557" w:rsidP="00630630">
      <w:pPr>
        <w:rPr>
          <w:rtl/>
        </w:rPr>
      </w:pPr>
    </w:p>
    <w:p w14:paraId="19F6BDE8" w14:textId="77777777" w:rsidR="00E51557" w:rsidRDefault="00E51557" w:rsidP="00630630">
      <w:pPr>
        <w:rPr>
          <w:rtl/>
        </w:rPr>
      </w:pPr>
    </w:p>
    <w:p w14:paraId="29E02075" w14:textId="77777777" w:rsidR="00E51557" w:rsidRDefault="00E51557" w:rsidP="00630630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210110" w:rsidRPr="00541762" w14:paraId="30A1D7A2" w14:textId="77777777" w:rsidTr="00277EA4">
        <w:tc>
          <w:tcPr>
            <w:tcW w:w="9016" w:type="dxa"/>
            <w:gridSpan w:val="2"/>
            <w:shd w:val="clear" w:color="auto" w:fill="BDD6EE" w:themeFill="accent1" w:themeFillTint="66"/>
          </w:tcPr>
          <w:p w14:paraId="164A04AB" w14:textId="77777777" w:rsidR="00210110" w:rsidRPr="00541762" w:rsidRDefault="00210110" w:rsidP="00277EA4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اورژانس</w:t>
            </w:r>
          </w:p>
        </w:tc>
      </w:tr>
      <w:tr w:rsidR="002C155A" w:rsidRPr="00541762" w14:paraId="1E2BB4FC" w14:textId="77777777" w:rsidTr="006E4DC5">
        <w:tc>
          <w:tcPr>
            <w:tcW w:w="659" w:type="dxa"/>
            <w:vAlign w:val="center"/>
          </w:tcPr>
          <w:p w14:paraId="4BDA2E94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0C39BD9C" w14:textId="77777777" w:rsidR="002C155A" w:rsidRPr="00210110" w:rsidRDefault="002C155A" w:rsidP="002C155A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اپيدميولوژي حوادث جاده اي و عواقب آن در كشور</w:t>
            </w:r>
          </w:p>
        </w:tc>
      </w:tr>
      <w:tr w:rsidR="002C155A" w:rsidRPr="00541762" w14:paraId="5FA1773D" w14:textId="77777777" w:rsidTr="006E4DC5">
        <w:tc>
          <w:tcPr>
            <w:tcW w:w="659" w:type="dxa"/>
            <w:vAlign w:val="center"/>
          </w:tcPr>
          <w:p w14:paraId="0DCADA94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57" w:type="dxa"/>
          </w:tcPr>
          <w:p w14:paraId="3A3007A1" w14:textId="77777777" w:rsidR="002C155A" w:rsidRPr="00210110" w:rsidRDefault="002C155A" w:rsidP="002C155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بررسي انواع آسيب</w:t>
            </w: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هاي ناشي از</w:t>
            </w: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حوادث رانندگي در كشور </w:t>
            </w:r>
          </w:p>
        </w:tc>
      </w:tr>
      <w:tr w:rsidR="002C155A" w:rsidRPr="00541762" w14:paraId="4CAF901F" w14:textId="77777777" w:rsidTr="006E4DC5">
        <w:tc>
          <w:tcPr>
            <w:tcW w:w="659" w:type="dxa"/>
            <w:vAlign w:val="center"/>
          </w:tcPr>
          <w:p w14:paraId="50685180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4D0B7C62" w14:textId="77777777" w:rsidR="002C155A" w:rsidRPr="00210110" w:rsidRDefault="002C155A" w:rsidP="002C155A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شيوع و علل خودكشي</w:t>
            </w:r>
          </w:p>
        </w:tc>
      </w:tr>
      <w:tr w:rsidR="002C155A" w:rsidRPr="00541762" w14:paraId="1054306A" w14:textId="77777777" w:rsidTr="006E4DC5">
        <w:tc>
          <w:tcPr>
            <w:tcW w:w="659" w:type="dxa"/>
            <w:vAlign w:val="center"/>
          </w:tcPr>
          <w:p w14:paraId="0638CAE9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4BCCF15C" w14:textId="77777777" w:rsidR="002C155A" w:rsidRPr="00210110" w:rsidRDefault="002C155A" w:rsidP="002C155A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بررسي عوامل مؤثر بر ارتقاي مهارت</w:t>
            </w: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هاي احياي نوزادان در پرسنل عملياتي</w:t>
            </w:r>
          </w:p>
        </w:tc>
      </w:tr>
      <w:tr w:rsidR="002C155A" w:rsidRPr="00541762" w14:paraId="5F582550" w14:textId="77777777" w:rsidTr="006E4DC5">
        <w:tc>
          <w:tcPr>
            <w:tcW w:w="659" w:type="dxa"/>
            <w:vAlign w:val="center"/>
          </w:tcPr>
          <w:p w14:paraId="08D20BC2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57" w:type="dxa"/>
          </w:tcPr>
          <w:p w14:paraId="7D19BC42" w14:textId="77777777" w:rsidR="002C155A" w:rsidRPr="00210110" w:rsidRDefault="002C155A" w:rsidP="002C155A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210110">
              <w:rPr>
                <w:rFonts w:cs="B Nazanin"/>
                <w:b/>
                <w:bCs/>
                <w:sz w:val="24"/>
                <w:szCs w:val="24"/>
                <w:rtl/>
              </w:rPr>
              <w:t>بررسي ميزان بقا در ٢٤ ساعت اول و پيامدهاي ناشي از احياء قلبي ريوي در اورژانس</w:t>
            </w:r>
          </w:p>
        </w:tc>
      </w:tr>
      <w:tr w:rsidR="002C155A" w:rsidRPr="00541762" w14:paraId="74C782E0" w14:textId="77777777" w:rsidTr="006E4DC5">
        <w:tc>
          <w:tcPr>
            <w:tcW w:w="659" w:type="dxa"/>
            <w:vAlign w:val="center"/>
          </w:tcPr>
          <w:p w14:paraId="539C5949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57" w:type="dxa"/>
          </w:tcPr>
          <w:p w14:paraId="301A1C96" w14:textId="77777777" w:rsidR="002C155A" w:rsidRPr="00210110" w:rsidRDefault="002C155A" w:rsidP="002C155A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توانمند سازی پرسنل اورژانس در برخورد با موارد مراقبت ویژه</w:t>
            </w:r>
          </w:p>
        </w:tc>
      </w:tr>
      <w:tr w:rsidR="002C155A" w:rsidRPr="00541762" w14:paraId="2C86CC28" w14:textId="77777777" w:rsidTr="006E4DC5">
        <w:tc>
          <w:tcPr>
            <w:tcW w:w="659" w:type="dxa"/>
            <w:vAlign w:val="center"/>
          </w:tcPr>
          <w:p w14:paraId="24F4CA28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57" w:type="dxa"/>
          </w:tcPr>
          <w:p w14:paraId="5DFC20E5" w14:textId="77777777" w:rsidR="002C155A" w:rsidRPr="00210110" w:rsidRDefault="002C155A" w:rsidP="002C155A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راهکار های مدیریت خطر در بخش اورژانس</w:t>
            </w:r>
          </w:p>
        </w:tc>
      </w:tr>
      <w:tr w:rsidR="002C155A" w:rsidRPr="00541762" w14:paraId="6C7E25CC" w14:textId="77777777" w:rsidTr="006E4DC5">
        <w:tc>
          <w:tcPr>
            <w:tcW w:w="659" w:type="dxa"/>
            <w:vAlign w:val="center"/>
          </w:tcPr>
          <w:p w14:paraId="4A52E1A3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357" w:type="dxa"/>
          </w:tcPr>
          <w:p w14:paraId="68A71283" w14:textId="77777777" w:rsidR="002C155A" w:rsidRPr="00210110" w:rsidRDefault="002C155A" w:rsidP="002C155A">
            <w:pPr>
              <w:rPr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توسعه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مهارت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های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رهبری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و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مدیریت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در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پرسنل</w:t>
            </w:r>
            <w:r w:rsidRPr="00210110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210110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اورژانس</w:t>
            </w:r>
          </w:p>
        </w:tc>
      </w:tr>
      <w:tr w:rsidR="002C155A" w:rsidRPr="00541762" w14:paraId="1B585E16" w14:textId="77777777" w:rsidTr="006E4DC5">
        <w:tc>
          <w:tcPr>
            <w:tcW w:w="659" w:type="dxa"/>
            <w:vAlign w:val="center"/>
          </w:tcPr>
          <w:p w14:paraId="3E7CE6C4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357" w:type="dxa"/>
          </w:tcPr>
          <w:p w14:paraId="58ADB728" w14:textId="77777777" w:rsidR="002C155A" w:rsidRPr="005A489F" w:rsidRDefault="002C155A" w:rsidP="002C155A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A489F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بررسی فرهنگ ایمنی بیماران و ارتقاء آن دربخش های اورژانس</w:t>
            </w:r>
          </w:p>
        </w:tc>
      </w:tr>
      <w:tr w:rsidR="002C155A" w:rsidRPr="00541762" w14:paraId="62F6E173" w14:textId="77777777" w:rsidTr="006E4DC5">
        <w:tc>
          <w:tcPr>
            <w:tcW w:w="659" w:type="dxa"/>
            <w:vAlign w:val="center"/>
          </w:tcPr>
          <w:p w14:paraId="281E42B1" w14:textId="77777777" w:rsidR="002C155A" w:rsidRPr="00210110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57" w:type="dxa"/>
          </w:tcPr>
          <w:p w14:paraId="2BF14BD4" w14:textId="77777777" w:rsidR="002C155A" w:rsidRPr="005A489F" w:rsidRDefault="002C155A" w:rsidP="002C155A">
            <w:pPr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5A489F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بررسی صحت و دقت سیستم های تریاژ بالغین و اطفال</w:t>
            </w:r>
          </w:p>
        </w:tc>
      </w:tr>
      <w:tr w:rsidR="002C155A" w:rsidRPr="00541762" w14:paraId="6022B29C" w14:textId="77777777" w:rsidTr="006E4DC5">
        <w:tc>
          <w:tcPr>
            <w:tcW w:w="659" w:type="dxa"/>
            <w:vAlign w:val="center"/>
          </w:tcPr>
          <w:p w14:paraId="3433E606" w14:textId="77777777" w:rsidR="002C155A" w:rsidRDefault="002C155A" w:rsidP="002C155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357" w:type="dxa"/>
          </w:tcPr>
          <w:p w14:paraId="460C4793" w14:textId="77777777" w:rsidR="002C155A" w:rsidRPr="00210110" w:rsidRDefault="002C155A" w:rsidP="002C155A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21011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راه اندازی مرکز تحقیقات اورژانس و تروما </w:t>
            </w:r>
          </w:p>
        </w:tc>
      </w:tr>
    </w:tbl>
    <w:p w14:paraId="2E2AED34" w14:textId="77777777" w:rsidR="00210110" w:rsidRDefault="00210110" w:rsidP="00630630">
      <w:pPr>
        <w:rPr>
          <w:rtl/>
        </w:rPr>
      </w:pPr>
    </w:p>
    <w:p w14:paraId="3FDAB843" w14:textId="77777777" w:rsidR="00E731D2" w:rsidRDefault="00E731D2" w:rsidP="00630630">
      <w:pPr>
        <w:rPr>
          <w:rtl/>
        </w:rPr>
      </w:pPr>
    </w:p>
    <w:p w14:paraId="44DBAA0C" w14:textId="77777777" w:rsidR="00E731D2" w:rsidRDefault="00E731D2" w:rsidP="00630630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667B02" w:rsidRPr="00541762" w14:paraId="2E0B2974" w14:textId="77777777" w:rsidTr="00277EA4">
        <w:tc>
          <w:tcPr>
            <w:tcW w:w="9016" w:type="dxa"/>
            <w:gridSpan w:val="2"/>
            <w:shd w:val="clear" w:color="auto" w:fill="BDD6EE" w:themeFill="accent1" w:themeFillTint="66"/>
          </w:tcPr>
          <w:p w14:paraId="3A1761AE" w14:textId="77777777" w:rsidR="00667B02" w:rsidRPr="00541762" w:rsidRDefault="00667B02" w:rsidP="00667B0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جراحی</w:t>
            </w:r>
          </w:p>
        </w:tc>
      </w:tr>
      <w:tr w:rsidR="00667B02" w:rsidRPr="00541762" w14:paraId="1F93B44F" w14:textId="77777777" w:rsidTr="00277EA4">
        <w:tc>
          <w:tcPr>
            <w:tcW w:w="659" w:type="dxa"/>
            <w:vAlign w:val="center"/>
          </w:tcPr>
          <w:p w14:paraId="7D42076D" w14:textId="77777777" w:rsidR="00667B02" w:rsidRPr="00667B02" w:rsidRDefault="00667B02" w:rsidP="00667B0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6923DAF4" w14:textId="77777777" w:rsidR="00667B02" w:rsidRPr="00466F5B" w:rsidRDefault="00197F79" w:rsidP="00197F79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466F5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اپیدمیولوژیکی </w:t>
            </w:r>
            <w:r w:rsidR="00667B02" w:rsidRPr="00466F5B">
              <w:rPr>
                <w:rFonts w:cs="B Nazanin" w:hint="cs"/>
                <w:b/>
                <w:bCs/>
                <w:sz w:val="24"/>
                <w:szCs w:val="24"/>
                <w:rtl/>
              </w:rPr>
              <w:t>تروما</w:t>
            </w:r>
            <w:r w:rsidRPr="00466F5B">
              <w:rPr>
                <w:rFonts w:cs="B Nazanin" w:hint="cs"/>
                <w:b/>
                <w:bCs/>
                <w:sz w:val="24"/>
                <w:szCs w:val="24"/>
                <w:rtl/>
              </w:rPr>
              <w:t>های نافذ و غیر نافذ به شکم و قفسه سینه</w:t>
            </w:r>
          </w:p>
        </w:tc>
      </w:tr>
      <w:tr w:rsidR="00667B02" w:rsidRPr="00541762" w14:paraId="1C7C027C" w14:textId="77777777" w:rsidTr="00277EA4">
        <w:tc>
          <w:tcPr>
            <w:tcW w:w="659" w:type="dxa"/>
            <w:vAlign w:val="center"/>
          </w:tcPr>
          <w:p w14:paraId="0079033C" w14:textId="77777777" w:rsidR="00667B02" w:rsidRPr="00667B02" w:rsidRDefault="00667B02" w:rsidP="00667B0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57" w:type="dxa"/>
          </w:tcPr>
          <w:p w14:paraId="3D7DC1AE" w14:textId="77777777" w:rsidR="00667B02" w:rsidRPr="00466F5B" w:rsidRDefault="00482E24" w:rsidP="00482E2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66F5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های اپیدمیولوژیکی </w:t>
            </w:r>
            <w:r w:rsidR="00667B02" w:rsidRPr="00466F5B">
              <w:rPr>
                <w:rFonts w:cs="B Nazanin" w:hint="cs"/>
                <w:b/>
                <w:bCs/>
                <w:sz w:val="24"/>
                <w:szCs w:val="24"/>
                <w:rtl/>
              </w:rPr>
              <w:t>سوختگی</w:t>
            </w:r>
            <w:r w:rsidRPr="00466F5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استان ایلام (شیوع، علل، پیامدها و .....)</w:t>
            </w:r>
          </w:p>
        </w:tc>
      </w:tr>
      <w:tr w:rsidR="00667B02" w:rsidRPr="00541762" w14:paraId="4C243AA5" w14:textId="77777777" w:rsidTr="00277EA4">
        <w:tc>
          <w:tcPr>
            <w:tcW w:w="659" w:type="dxa"/>
            <w:vAlign w:val="center"/>
          </w:tcPr>
          <w:p w14:paraId="5C781EEB" w14:textId="77777777" w:rsidR="00667B02" w:rsidRPr="00667B02" w:rsidRDefault="00667B02" w:rsidP="00667B0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07470F57" w14:textId="77777777" w:rsidR="00667B02" w:rsidRPr="00667B02" w:rsidRDefault="00692F13" w:rsidP="00692F13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 در</w:t>
            </w:r>
            <w:r w:rsidR="00667B02"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د بیماران پس از اعمال جراحی</w:t>
            </w:r>
          </w:p>
        </w:tc>
      </w:tr>
      <w:tr w:rsidR="00667B02" w:rsidRPr="00541762" w14:paraId="06C9C09B" w14:textId="77777777" w:rsidTr="00277EA4">
        <w:tc>
          <w:tcPr>
            <w:tcW w:w="659" w:type="dxa"/>
            <w:vAlign w:val="center"/>
          </w:tcPr>
          <w:p w14:paraId="24EAB511" w14:textId="77777777" w:rsidR="00667B02" w:rsidRPr="00667B02" w:rsidRDefault="00667B02" w:rsidP="00667B0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5B3120F2" w14:textId="77777777" w:rsidR="00667B02" w:rsidRPr="00667B02" w:rsidRDefault="00667B02" w:rsidP="00667B02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میزان و علل عفونت محل اعمال جراحی 1 هفته بعد از عمل در بخش جراحی</w:t>
            </w:r>
          </w:p>
        </w:tc>
      </w:tr>
      <w:tr w:rsidR="00667B02" w:rsidRPr="00541762" w14:paraId="03C3A014" w14:textId="77777777" w:rsidTr="00277EA4">
        <w:tc>
          <w:tcPr>
            <w:tcW w:w="659" w:type="dxa"/>
            <w:vAlign w:val="center"/>
          </w:tcPr>
          <w:p w14:paraId="04EEA1E0" w14:textId="77777777" w:rsidR="00667B02" w:rsidRPr="00667B02" w:rsidRDefault="00667B02" w:rsidP="00667B02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67B02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57" w:type="dxa"/>
          </w:tcPr>
          <w:p w14:paraId="51C4BE41" w14:textId="77777777" w:rsidR="00667B02" w:rsidRPr="00667B02" w:rsidRDefault="00667B02" w:rsidP="00667B02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667B02">
              <w:rPr>
                <w:rFonts w:ascii="Tahoma" w:eastAsia="Times New Roman" w:hAnsi="Tahoma" w:cs="B Nazanin" w:hint="cs"/>
                <w:b/>
                <w:bCs/>
                <w:sz w:val="24"/>
                <w:szCs w:val="24"/>
                <w:rtl/>
              </w:rPr>
              <w:t>بررسی میزان و علل عفونت محل اعمال جراحی</w:t>
            </w:r>
          </w:p>
        </w:tc>
      </w:tr>
    </w:tbl>
    <w:p w14:paraId="02E0D84A" w14:textId="77777777" w:rsidR="00667B02" w:rsidRDefault="00667B02" w:rsidP="00630630">
      <w:pPr>
        <w:rPr>
          <w:rtl/>
        </w:rPr>
      </w:pPr>
    </w:p>
    <w:p w14:paraId="06D64B21" w14:textId="77777777" w:rsidR="00E735DC" w:rsidRDefault="00E735DC" w:rsidP="00630630">
      <w:pPr>
        <w:rPr>
          <w:rtl/>
        </w:rPr>
      </w:pPr>
    </w:p>
    <w:p w14:paraId="660CE5F7" w14:textId="77777777" w:rsidR="00E735DC" w:rsidRDefault="00E735DC" w:rsidP="00630630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E735DC" w:rsidRPr="00541762" w14:paraId="635B2B67" w14:textId="77777777" w:rsidTr="00277EA4">
        <w:tc>
          <w:tcPr>
            <w:tcW w:w="9016" w:type="dxa"/>
            <w:gridSpan w:val="2"/>
            <w:shd w:val="clear" w:color="auto" w:fill="BDD6EE" w:themeFill="accent1" w:themeFillTint="66"/>
          </w:tcPr>
          <w:p w14:paraId="17DF0F50" w14:textId="77777777" w:rsidR="00E735DC" w:rsidRPr="00541762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بیهوشی</w:t>
            </w:r>
          </w:p>
        </w:tc>
      </w:tr>
      <w:tr w:rsidR="00E735DC" w:rsidRPr="00541762" w14:paraId="17C3A297" w14:textId="77777777" w:rsidTr="00277EA4">
        <w:tc>
          <w:tcPr>
            <w:tcW w:w="659" w:type="dxa"/>
            <w:vAlign w:val="center"/>
          </w:tcPr>
          <w:p w14:paraId="3B9D093A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1277C4C0" w14:textId="77777777" w:rsidR="00E735DC" w:rsidRPr="00E735DC" w:rsidRDefault="00CD29D8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ارتقای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مراقبت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بیهوشی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در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مادران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باردار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و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اعمال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زنان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و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زایمان</w:t>
            </w:r>
          </w:p>
        </w:tc>
      </w:tr>
      <w:tr w:rsidR="00E735DC" w:rsidRPr="00541762" w14:paraId="56CE70F0" w14:textId="77777777" w:rsidTr="00277EA4">
        <w:tc>
          <w:tcPr>
            <w:tcW w:w="659" w:type="dxa"/>
            <w:vAlign w:val="center"/>
          </w:tcPr>
          <w:p w14:paraId="47412E1B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2A92A4F1" w14:textId="77777777" w:rsidR="00E735DC" w:rsidRPr="00E735DC" w:rsidRDefault="00E735DC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بی دردی بعد از عمل به صورت مناسب در قالب انجام روش ها و مدالیته های بی</w:t>
            </w:r>
            <w:r w:rsidRPr="00E735DC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دردی  جهت درمان درد</w:t>
            </w:r>
            <w:r w:rsidRPr="00E735DC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های مزمن و پیشگیری از استفاده نامناسب از داروها خصوصا مخدرها در بیماران</w:t>
            </w:r>
          </w:p>
        </w:tc>
      </w:tr>
      <w:tr w:rsidR="00E735DC" w:rsidRPr="00541762" w14:paraId="6C4D7CF9" w14:textId="77777777" w:rsidTr="00277EA4">
        <w:tc>
          <w:tcPr>
            <w:tcW w:w="659" w:type="dxa"/>
            <w:vAlign w:val="center"/>
          </w:tcPr>
          <w:p w14:paraId="48CF9AA7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5F6CCEFC" w14:textId="77777777" w:rsidR="00E735DC" w:rsidRPr="00E735DC" w:rsidRDefault="00E735DC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لزوم استفاده از وسایل و ابزارهای کمک اینتوباسیون یا لوله گذاری مانند گلایدوسکوپ، بوژی، استایلت، ویدئورنگوسکوپ، برونکوسکوپی فیبروپتیک و مقایسه تاثیرپذیری آن ها با یکدیگر</w:t>
            </w:r>
          </w:p>
        </w:tc>
      </w:tr>
      <w:tr w:rsidR="00E735DC" w:rsidRPr="00541762" w14:paraId="5A9CAE4E" w14:textId="77777777" w:rsidTr="00277EA4">
        <w:tc>
          <w:tcPr>
            <w:tcW w:w="659" w:type="dxa"/>
            <w:vAlign w:val="center"/>
          </w:tcPr>
          <w:p w14:paraId="73C05E15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35E62EC3" w14:textId="77777777" w:rsidR="00E735DC" w:rsidRPr="00E735DC" w:rsidRDefault="00E735DC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بررسی تاثیر گازهای بیهوشی بر پیامد های سلامتی پرسنل اتاق عمل</w:t>
            </w:r>
          </w:p>
        </w:tc>
      </w:tr>
      <w:tr w:rsidR="00E735DC" w:rsidRPr="00541762" w14:paraId="1E80CFA1" w14:textId="77777777" w:rsidTr="00277EA4">
        <w:tc>
          <w:tcPr>
            <w:tcW w:w="659" w:type="dxa"/>
            <w:vAlign w:val="center"/>
          </w:tcPr>
          <w:p w14:paraId="47D7BA68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3A16F9FA" w14:textId="77777777" w:rsidR="00E735DC" w:rsidRPr="00E735DC" w:rsidRDefault="00E735DC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اثرات جانبی داروهای مختلف در بیهوشی های عمومی</w:t>
            </w:r>
          </w:p>
        </w:tc>
      </w:tr>
      <w:tr w:rsidR="00E735DC" w:rsidRPr="00541762" w14:paraId="160DCADF" w14:textId="77777777" w:rsidTr="00277EA4">
        <w:tc>
          <w:tcPr>
            <w:tcW w:w="659" w:type="dxa"/>
            <w:vAlign w:val="center"/>
          </w:tcPr>
          <w:p w14:paraId="4EAA04DE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6B898705" w14:textId="77777777" w:rsidR="00E735DC" w:rsidRPr="00E735DC" w:rsidRDefault="00E735DC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انواع روش های بیهوشی و عوارض آن ها</w:t>
            </w:r>
          </w:p>
        </w:tc>
      </w:tr>
      <w:tr w:rsidR="00E735DC" w:rsidRPr="00541762" w14:paraId="03DAE430" w14:textId="77777777" w:rsidTr="00277EA4">
        <w:tc>
          <w:tcPr>
            <w:tcW w:w="659" w:type="dxa"/>
            <w:vAlign w:val="center"/>
          </w:tcPr>
          <w:p w14:paraId="2A2C90D3" w14:textId="77777777" w:rsidR="00E735DC" w:rsidRPr="00E735DC" w:rsidRDefault="00E735DC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0ABCB0E4" w14:textId="77777777" w:rsidR="00E735DC" w:rsidRPr="00E735DC" w:rsidRDefault="00E735DC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 xml:space="preserve">بی دردی زایمان </w:t>
            </w:r>
          </w:p>
        </w:tc>
      </w:tr>
      <w:tr w:rsidR="00E735DC" w:rsidRPr="00541762" w14:paraId="4FF5AE68" w14:textId="77777777" w:rsidTr="00277EA4">
        <w:tc>
          <w:tcPr>
            <w:tcW w:w="659" w:type="dxa"/>
            <w:vAlign w:val="center"/>
          </w:tcPr>
          <w:p w14:paraId="7F70B23E" w14:textId="77777777" w:rsidR="00E735DC" w:rsidRPr="00E735DC" w:rsidRDefault="00E735DC" w:rsidP="00982A2D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2172E631" w14:textId="77777777" w:rsidR="00E735DC" w:rsidRPr="00E735DC" w:rsidRDefault="00E735DC" w:rsidP="00982A2D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</w:pP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بی دردی بعد از عمل به صورت مناسب در قالب انجام روش ها و مدالیته های بی</w:t>
            </w:r>
            <w:r w:rsidRPr="00E735DC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دردی  جهت درمان درد</w:t>
            </w:r>
            <w:r w:rsidRPr="00E735DC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E735DC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های مزمن و پیشگیری از استفاده نامناسب از داروها خصوصا مخدرها در بیماران</w:t>
            </w:r>
          </w:p>
        </w:tc>
      </w:tr>
      <w:tr w:rsidR="00CD29D8" w:rsidRPr="00541762" w14:paraId="114E0B2C" w14:textId="77777777" w:rsidTr="00277EA4">
        <w:tc>
          <w:tcPr>
            <w:tcW w:w="659" w:type="dxa"/>
            <w:vAlign w:val="center"/>
          </w:tcPr>
          <w:p w14:paraId="1F30A5FF" w14:textId="77777777" w:rsidR="00CD29D8" w:rsidRPr="00E735DC" w:rsidRDefault="00CD29D8" w:rsidP="00E735D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7" w:type="dxa"/>
          </w:tcPr>
          <w:p w14:paraId="285CF5CA" w14:textId="77777777" w:rsidR="00CD29D8" w:rsidRPr="00E735DC" w:rsidRDefault="00CD29D8" w:rsidP="00E735DC">
            <w:pPr>
              <w:jc w:val="both"/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</w:pP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پیشگیری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و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مدیریت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هیپوترمی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حین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و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پس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از</w:t>
            </w:r>
            <w:r w:rsidRPr="00CD29D8">
              <w:rPr>
                <w:rFonts w:ascii="Tahoma" w:eastAsia="Times New Roman" w:hAnsi="Tahoma" w:cs="B Nazanin"/>
                <w:b/>
                <w:bCs/>
                <w:color w:val="333333"/>
                <w:sz w:val="24"/>
                <w:szCs w:val="24"/>
                <w:rtl/>
              </w:rPr>
              <w:t xml:space="preserve"> </w:t>
            </w:r>
            <w:r w:rsidRPr="00CD29D8">
              <w:rPr>
                <w:rFonts w:ascii="Tahoma" w:eastAsia="Times New Roman" w:hAnsi="Tahoma" w:cs="B Nazanin" w:hint="cs"/>
                <w:b/>
                <w:bCs/>
                <w:color w:val="333333"/>
                <w:sz w:val="24"/>
                <w:szCs w:val="24"/>
                <w:rtl/>
              </w:rPr>
              <w:t>عمل</w:t>
            </w:r>
          </w:p>
        </w:tc>
      </w:tr>
    </w:tbl>
    <w:p w14:paraId="7A0F40B7" w14:textId="77777777" w:rsidR="00215E47" w:rsidRDefault="00215E47" w:rsidP="00630630">
      <w:pPr>
        <w:rPr>
          <w:rtl/>
        </w:rPr>
      </w:pPr>
    </w:p>
    <w:p w14:paraId="3632B35A" w14:textId="77777777" w:rsidR="00E51557" w:rsidRDefault="00E51557" w:rsidP="00630630">
      <w:pPr>
        <w:rPr>
          <w:rtl/>
        </w:rPr>
      </w:pPr>
    </w:p>
    <w:p w14:paraId="52175BBC" w14:textId="77777777" w:rsidR="00982A2D" w:rsidRDefault="00982A2D" w:rsidP="00630630"/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215E47" w:rsidRPr="00541762" w14:paraId="29D83511" w14:textId="77777777" w:rsidTr="00277EA4">
        <w:tc>
          <w:tcPr>
            <w:tcW w:w="9016" w:type="dxa"/>
            <w:gridSpan w:val="2"/>
            <w:shd w:val="clear" w:color="auto" w:fill="BDD6EE" w:themeFill="accent1" w:themeFillTint="66"/>
          </w:tcPr>
          <w:p w14:paraId="6527258B" w14:textId="77777777" w:rsidR="00215E47" w:rsidRPr="00541762" w:rsidRDefault="00215E47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چشم</w:t>
            </w:r>
            <w:r w:rsidR="00474B7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پزشکی</w:t>
            </w:r>
          </w:p>
        </w:tc>
      </w:tr>
      <w:tr w:rsidR="00215E47" w:rsidRPr="00541762" w14:paraId="1835E316" w14:textId="77777777" w:rsidTr="00277EA4">
        <w:tc>
          <w:tcPr>
            <w:tcW w:w="659" w:type="dxa"/>
            <w:vAlign w:val="center"/>
          </w:tcPr>
          <w:p w14:paraId="66789268" w14:textId="77777777" w:rsidR="00215E47" w:rsidRPr="00215E47" w:rsidRDefault="00993EED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3A9599B1" w14:textId="77777777" w:rsidR="00215E47" w:rsidRPr="00215E47" w:rsidRDefault="00D57B4B" w:rsidP="00215E47">
            <w:pPr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ارتقاء، پیشگیری، غربالگری و تشخیص زود هنگام مشکلات بینایی در کودکان</w:t>
            </w:r>
          </w:p>
        </w:tc>
      </w:tr>
      <w:tr w:rsidR="00993EED" w:rsidRPr="00541762" w14:paraId="1893A470" w14:textId="77777777" w:rsidTr="00277EA4">
        <w:tc>
          <w:tcPr>
            <w:tcW w:w="659" w:type="dxa"/>
            <w:vAlign w:val="center"/>
          </w:tcPr>
          <w:p w14:paraId="665576EA" w14:textId="77777777" w:rsidR="00993EED" w:rsidRPr="00215E47" w:rsidRDefault="00993EED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57" w:type="dxa"/>
          </w:tcPr>
          <w:p w14:paraId="77BFEA7D" w14:textId="77777777" w:rsidR="00993EED" w:rsidRDefault="00993EED" w:rsidP="00215E4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بیماری های اکتسابی اربیت</w:t>
            </w:r>
          </w:p>
        </w:tc>
      </w:tr>
      <w:tr w:rsidR="00215E47" w:rsidRPr="00541762" w14:paraId="7BB6BD93" w14:textId="77777777" w:rsidTr="00277EA4">
        <w:tc>
          <w:tcPr>
            <w:tcW w:w="659" w:type="dxa"/>
            <w:vAlign w:val="center"/>
          </w:tcPr>
          <w:p w14:paraId="73182D3C" w14:textId="77777777" w:rsidR="00215E47" w:rsidRPr="00215E47" w:rsidRDefault="00215E47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018C3AC1" w14:textId="77777777" w:rsidR="00215E47" w:rsidRPr="00215E47" w:rsidRDefault="00215E47" w:rsidP="00215E47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</w:t>
            </w:r>
            <w:r w:rsidR="00D57B4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اپیدمیولوژیکی </w:t>
            </w: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تروماهای چشم</w:t>
            </w:r>
          </w:p>
        </w:tc>
      </w:tr>
      <w:tr w:rsidR="00215E47" w:rsidRPr="00541762" w14:paraId="005E7814" w14:textId="77777777" w:rsidTr="00277EA4">
        <w:tc>
          <w:tcPr>
            <w:tcW w:w="659" w:type="dxa"/>
            <w:vAlign w:val="center"/>
          </w:tcPr>
          <w:p w14:paraId="2C93AAD6" w14:textId="77777777" w:rsidR="00215E47" w:rsidRPr="00215E47" w:rsidRDefault="00215E47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380DB17A" w14:textId="77777777" w:rsidR="00215E47" w:rsidRPr="00215E47" w:rsidRDefault="00215E47" w:rsidP="00215E4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مطالعات مرتبط با اپیدمیولوژی بیماری های چشم</w:t>
            </w:r>
          </w:p>
        </w:tc>
      </w:tr>
      <w:tr w:rsidR="00215E47" w:rsidRPr="00541762" w14:paraId="3221C5EB" w14:textId="77777777" w:rsidTr="00277EA4">
        <w:tc>
          <w:tcPr>
            <w:tcW w:w="659" w:type="dxa"/>
            <w:vAlign w:val="center"/>
          </w:tcPr>
          <w:p w14:paraId="43315A2D" w14:textId="77777777" w:rsidR="00215E47" w:rsidRPr="00215E47" w:rsidRDefault="00215E47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57" w:type="dxa"/>
          </w:tcPr>
          <w:p w14:paraId="575D520E" w14:textId="77777777" w:rsidR="00215E47" w:rsidRPr="00215E47" w:rsidRDefault="00215E47" w:rsidP="00215E4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مطالعات مرتبط با بهداشت عمومی و طب پیشگیری در بیماری های چشمی</w:t>
            </w:r>
          </w:p>
        </w:tc>
      </w:tr>
      <w:tr w:rsidR="00215E47" w:rsidRPr="00541762" w14:paraId="0B8BAC91" w14:textId="77777777" w:rsidTr="00277EA4">
        <w:tc>
          <w:tcPr>
            <w:tcW w:w="659" w:type="dxa"/>
            <w:vAlign w:val="center"/>
          </w:tcPr>
          <w:p w14:paraId="54B29240" w14:textId="77777777" w:rsidR="00215E47" w:rsidRPr="00215E47" w:rsidRDefault="00215E47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5E47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357" w:type="dxa"/>
          </w:tcPr>
          <w:p w14:paraId="61A17ED5" w14:textId="77777777" w:rsidR="00215E47" w:rsidRPr="00215E47" w:rsidRDefault="00D57B4B" w:rsidP="00215E47">
            <w:pPr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پیشگیری، تشخیص و مدیریت بیماری های شبکیه، قرنیه، عفونت های چشمی و آلرژی های چشمی</w:t>
            </w:r>
          </w:p>
        </w:tc>
      </w:tr>
      <w:tr w:rsidR="00D57B4B" w:rsidRPr="00541762" w14:paraId="2F7A1DED" w14:textId="77777777" w:rsidTr="00277EA4">
        <w:tc>
          <w:tcPr>
            <w:tcW w:w="659" w:type="dxa"/>
            <w:vAlign w:val="center"/>
          </w:tcPr>
          <w:p w14:paraId="0867DB78" w14:textId="77777777" w:rsidR="00D57B4B" w:rsidRPr="00215E47" w:rsidRDefault="00D57B4B" w:rsidP="00215E47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357" w:type="dxa"/>
          </w:tcPr>
          <w:p w14:paraId="135B4531" w14:textId="77777777" w:rsidR="00D57B4B" w:rsidRDefault="00D57B4B" w:rsidP="00215E4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ارتقاء مراقبت، غربالگری و پیگیری رتینوپاتی دیابتی</w:t>
            </w:r>
          </w:p>
        </w:tc>
      </w:tr>
    </w:tbl>
    <w:p w14:paraId="7ADADE9E" w14:textId="77777777" w:rsidR="00E735DC" w:rsidRDefault="00E735DC" w:rsidP="00215E47">
      <w:pPr>
        <w:rPr>
          <w:rtl/>
        </w:rPr>
      </w:pPr>
    </w:p>
    <w:p w14:paraId="399B4537" w14:textId="77777777" w:rsidR="00D57B4B" w:rsidRDefault="00D57B4B" w:rsidP="00215E47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215E47" w:rsidRPr="00CC5AFA" w14:paraId="6A9B57A6" w14:textId="77777777" w:rsidTr="00277EA4">
        <w:tc>
          <w:tcPr>
            <w:tcW w:w="9016" w:type="dxa"/>
            <w:gridSpan w:val="2"/>
            <w:shd w:val="clear" w:color="auto" w:fill="BDD6EE" w:themeFill="accent1" w:themeFillTint="66"/>
          </w:tcPr>
          <w:p w14:paraId="14BB2587" w14:textId="77777777" w:rsidR="00215E47" w:rsidRPr="00CC5AFA" w:rsidRDefault="00215E47" w:rsidP="00CC5AF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="00CC5AFA"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گوش، حلق بینی (</w:t>
            </w:r>
            <w:r w:rsidR="00CC5AFA" w:rsidRPr="008D17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ENT</w:t>
            </w:r>
            <w:r w:rsidR="00CC5AFA"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)</w:t>
            </w:r>
            <w:r w:rsidR="00AD41EB"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 xml:space="preserve"> و فک</w:t>
            </w:r>
          </w:p>
        </w:tc>
      </w:tr>
      <w:tr w:rsidR="00CC5AFA" w:rsidRPr="00CC5AFA" w14:paraId="6A281BE8" w14:textId="77777777" w:rsidTr="00277EA4">
        <w:tc>
          <w:tcPr>
            <w:tcW w:w="659" w:type="dxa"/>
            <w:vAlign w:val="center"/>
          </w:tcPr>
          <w:p w14:paraId="647E7091" w14:textId="77777777" w:rsidR="00CC5AFA" w:rsidRPr="00CC5AFA" w:rsidRDefault="00CC5AFA" w:rsidP="00CC5AF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C5AFA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61B14EC7" w14:textId="77777777" w:rsidR="00CC5AFA" w:rsidRPr="00CC5AFA" w:rsidRDefault="00CC5AFA" w:rsidP="00CC5AFA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CC5AF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شیوع عمل زیبایی بینی و عوامل موثر در گرایش به عمل زیبایی </w:t>
            </w:r>
          </w:p>
        </w:tc>
      </w:tr>
      <w:tr w:rsidR="00157784" w:rsidRPr="00CC5AFA" w14:paraId="73319C03" w14:textId="77777777" w:rsidTr="00277EA4">
        <w:tc>
          <w:tcPr>
            <w:tcW w:w="659" w:type="dxa"/>
            <w:vAlign w:val="center"/>
          </w:tcPr>
          <w:p w14:paraId="1FC3778A" w14:textId="77777777" w:rsidR="00157784" w:rsidRPr="00CC5AFA" w:rsidRDefault="00157784" w:rsidP="00CC5AF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57" w:type="dxa"/>
          </w:tcPr>
          <w:p w14:paraId="28CD9DF6" w14:textId="77777777" w:rsidR="00157784" w:rsidRPr="00CC5AFA" w:rsidRDefault="00157784" w:rsidP="00157784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بررسی فرآیند های تصمیم گیری افراد در خصوص انجام جراحی های زیبایی</w:t>
            </w:r>
          </w:p>
        </w:tc>
      </w:tr>
      <w:tr w:rsidR="00CC5AFA" w:rsidRPr="00CC5AFA" w14:paraId="2305F292" w14:textId="77777777" w:rsidTr="00277EA4">
        <w:tc>
          <w:tcPr>
            <w:tcW w:w="659" w:type="dxa"/>
            <w:vAlign w:val="center"/>
          </w:tcPr>
          <w:p w14:paraId="513B2164" w14:textId="77777777" w:rsidR="00CC5AFA" w:rsidRPr="00CC5AFA" w:rsidRDefault="00157784" w:rsidP="00CC5AF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647CCE5F" w14:textId="77777777" w:rsidR="00CC5AFA" w:rsidRPr="00CC5AFA" w:rsidRDefault="00CC5AFA" w:rsidP="00CC5AFA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CC5AFA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تاثیر عمل زیبایی بینی بر کیفیت زندگی، اضطراب و افسردگی بیماران</w:t>
            </w:r>
          </w:p>
        </w:tc>
      </w:tr>
      <w:tr w:rsidR="0003166E" w:rsidRPr="00CC5AFA" w14:paraId="3DDD2A30" w14:textId="77777777" w:rsidTr="00277EA4">
        <w:tc>
          <w:tcPr>
            <w:tcW w:w="659" w:type="dxa"/>
            <w:vAlign w:val="center"/>
          </w:tcPr>
          <w:p w14:paraId="36379FA2" w14:textId="77777777" w:rsidR="0003166E" w:rsidRDefault="0003166E" w:rsidP="00CC5AF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0EF3E677" w14:textId="77777777" w:rsidR="0003166E" w:rsidRPr="00CC5AFA" w:rsidRDefault="0003166E" w:rsidP="00CC5AFA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سنجش پیامد های بلندمدت انجام جراحی های زیبایی در مراجعین</w:t>
            </w:r>
          </w:p>
        </w:tc>
      </w:tr>
      <w:tr w:rsidR="00CC5AFA" w:rsidRPr="00CC5AFA" w14:paraId="51EC89DB" w14:textId="77777777" w:rsidTr="00277EA4">
        <w:tc>
          <w:tcPr>
            <w:tcW w:w="659" w:type="dxa"/>
            <w:vAlign w:val="center"/>
          </w:tcPr>
          <w:p w14:paraId="68A84DCD" w14:textId="77777777" w:rsidR="00CC5AFA" w:rsidRPr="00CC5AFA" w:rsidRDefault="0003166E" w:rsidP="00CC5AFA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57" w:type="dxa"/>
          </w:tcPr>
          <w:p w14:paraId="1BBD8D90" w14:textId="77777777" w:rsidR="00CC5AFA" w:rsidRPr="00CC5AFA" w:rsidRDefault="00CC5AFA" w:rsidP="00CC5AFA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CC5AF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شیوع عفونت های گوش خارجی و پارگی پرده ی تیمپان  و عوامل موثر بر آن در ایلام </w:t>
            </w:r>
          </w:p>
        </w:tc>
      </w:tr>
    </w:tbl>
    <w:p w14:paraId="7A716767" w14:textId="77777777" w:rsidR="00215E47" w:rsidRDefault="00215E47" w:rsidP="00215E47">
      <w:pPr>
        <w:rPr>
          <w:rtl/>
        </w:rPr>
      </w:pPr>
    </w:p>
    <w:p w14:paraId="6B98DA3E" w14:textId="77777777" w:rsidR="0001570C" w:rsidRDefault="0001570C" w:rsidP="00215E47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01570C" w:rsidRPr="00541762" w14:paraId="3A864514" w14:textId="77777777" w:rsidTr="0001570C">
        <w:trPr>
          <w:trHeight w:val="558"/>
        </w:trPr>
        <w:tc>
          <w:tcPr>
            <w:tcW w:w="9016" w:type="dxa"/>
            <w:gridSpan w:val="2"/>
            <w:shd w:val="clear" w:color="auto" w:fill="BDD6EE" w:themeFill="accent1" w:themeFillTint="66"/>
          </w:tcPr>
          <w:p w14:paraId="61F9783A" w14:textId="77777777" w:rsidR="0001570C" w:rsidRPr="00593CB7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پوست</w:t>
            </w:r>
          </w:p>
        </w:tc>
      </w:tr>
      <w:tr w:rsidR="0001570C" w:rsidRPr="00541762" w14:paraId="580BCE9C" w14:textId="77777777" w:rsidTr="00277EA4">
        <w:tc>
          <w:tcPr>
            <w:tcW w:w="659" w:type="dxa"/>
            <w:vAlign w:val="center"/>
          </w:tcPr>
          <w:p w14:paraId="4C14DB58" w14:textId="77777777" w:rsidR="0001570C" w:rsidRPr="0001570C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572F98F5" w14:textId="77777777" w:rsidR="0001570C" w:rsidRPr="0001570C" w:rsidRDefault="0001570C" w:rsidP="0001570C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میزان آگاهی نوجوانان و جوانان از بیماری های منتقله از راه جنسی  و را های پیشگیری از ابتلا</w:t>
            </w:r>
          </w:p>
        </w:tc>
      </w:tr>
      <w:tr w:rsidR="00EB44D0" w:rsidRPr="00541762" w14:paraId="6B4D076E" w14:textId="77777777" w:rsidTr="00277EA4">
        <w:tc>
          <w:tcPr>
            <w:tcW w:w="659" w:type="dxa"/>
            <w:vAlign w:val="center"/>
          </w:tcPr>
          <w:p w14:paraId="58022E2E" w14:textId="77777777" w:rsidR="00EB44D0" w:rsidRPr="0001570C" w:rsidRDefault="00EB44D0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57" w:type="dxa"/>
          </w:tcPr>
          <w:p w14:paraId="66B2900C" w14:textId="77777777" w:rsidR="00EB44D0" w:rsidRPr="0001570C" w:rsidRDefault="00EB44D0" w:rsidP="0001570C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واکسیناسیون </w:t>
            </w:r>
            <w:r w:rsidRPr="00EB44D0">
              <w:rPr>
                <w:rFonts w:asciiTheme="majorBidi" w:hAnsiTheme="majorBidi" w:cstheme="majorBidi"/>
                <w:b/>
                <w:bCs/>
              </w:rPr>
              <w:t>HPV</w:t>
            </w:r>
          </w:p>
        </w:tc>
      </w:tr>
      <w:tr w:rsidR="0001570C" w:rsidRPr="00541762" w14:paraId="559EF13B" w14:textId="77777777" w:rsidTr="00277EA4">
        <w:tc>
          <w:tcPr>
            <w:tcW w:w="659" w:type="dxa"/>
            <w:vAlign w:val="center"/>
          </w:tcPr>
          <w:p w14:paraId="0522F675" w14:textId="77777777" w:rsidR="0001570C" w:rsidRPr="0001570C" w:rsidRDefault="007771D2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2955A4C5" w14:textId="77777777" w:rsidR="0001570C" w:rsidRPr="0001570C" w:rsidRDefault="0001570C" w:rsidP="00361A31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</w:t>
            </w:r>
            <w:r w:rsidR="00361A31">
              <w:rPr>
                <w:rFonts w:cs="B Nazanin" w:hint="cs"/>
                <w:b/>
                <w:bCs/>
                <w:sz w:val="24"/>
                <w:szCs w:val="24"/>
                <w:rtl/>
              </w:rPr>
              <w:t>مسائل روانشناختی</w:t>
            </w:r>
            <w:r w:rsidRPr="0001570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بیماران مبتلا به </w:t>
            </w:r>
            <w:r w:rsidR="00361A31">
              <w:rPr>
                <w:rFonts w:cs="B Nazanin" w:hint="cs"/>
                <w:b/>
                <w:bCs/>
                <w:sz w:val="24"/>
                <w:szCs w:val="24"/>
                <w:rtl/>
              </w:rPr>
              <w:t>مشکلات پوستی (</w:t>
            </w: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پسوریازیس</w:t>
            </w:r>
            <w:r w:rsidR="00361A31">
              <w:rPr>
                <w:rFonts w:cs="B Nazanin" w:hint="cs"/>
                <w:b/>
                <w:bCs/>
                <w:sz w:val="24"/>
                <w:szCs w:val="24"/>
                <w:rtl/>
              </w:rPr>
              <w:t>، عفونت های قارچی و ...)</w:t>
            </w:r>
          </w:p>
        </w:tc>
      </w:tr>
      <w:tr w:rsidR="00BF18E3" w:rsidRPr="00541762" w14:paraId="4F8426C0" w14:textId="77777777" w:rsidTr="00277EA4">
        <w:tc>
          <w:tcPr>
            <w:tcW w:w="659" w:type="dxa"/>
            <w:vAlign w:val="center"/>
          </w:tcPr>
          <w:p w14:paraId="4D995234" w14:textId="77777777" w:rsidR="00BF18E3" w:rsidRPr="0001570C" w:rsidRDefault="007771D2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0DF372B4" w14:textId="77777777" w:rsidR="00BF18E3" w:rsidRPr="0001570C" w:rsidRDefault="00BF18E3" w:rsidP="00BF18E3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اپیدمیولوژیکی کانسرهای پوست در استان ایلام</w:t>
            </w:r>
          </w:p>
        </w:tc>
      </w:tr>
    </w:tbl>
    <w:p w14:paraId="1BCF78E8" w14:textId="77777777" w:rsidR="0001570C" w:rsidRDefault="0001570C" w:rsidP="00215E47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8357"/>
      </w:tblGrid>
      <w:tr w:rsidR="0001570C" w:rsidRPr="00541762" w14:paraId="11CB88ED" w14:textId="77777777" w:rsidTr="00277EA4">
        <w:tc>
          <w:tcPr>
            <w:tcW w:w="9016" w:type="dxa"/>
            <w:gridSpan w:val="2"/>
            <w:shd w:val="clear" w:color="auto" w:fill="BDD6EE" w:themeFill="accent1" w:themeFillTint="66"/>
          </w:tcPr>
          <w:p w14:paraId="015E1801" w14:textId="77777777" w:rsidR="0001570C" w:rsidRPr="00541762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حیطه</w:t>
            </w:r>
            <w:r w:rsidRPr="00593CB7">
              <w:rPr>
                <w:rFonts w:cs="B Nazanin"/>
                <w:b/>
                <w:bCs/>
                <w:sz w:val="30"/>
                <w:szCs w:val="30"/>
                <w:rtl/>
              </w:rPr>
              <w:t xml:space="preserve"> </w:t>
            </w:r>
            <w:r w:rsidRPr="00593CB7">
              <w:rPr>
                <w:rFonts w:cs="B Nazanin" w:hint="cs"/>
                <w:b/>
                <w:bCs/>
                <w:sz w:val="30"/>
                <w:szCs w:val="30"/>
                <w:rtl/>
              </w:rPr>
              <w:t>اورولوژی</w:t>
            </w:r>
          </w:p>
        </w:tc>
      </w:tr>
      <w:tr w:rsidR="0001570C" w:rsidRPr="00541762" w14:paraId="7A8C00C7" w14:textId="77777777" w:rsidTr="00277EA4">
        <w:tc>
          <w:tcPr>
            <w:tcW w:w="659" w:type="dxa"/>
            <w:vAlign w:val="center"/>
          </w:tcPr>
          <w:p w14:paraId="4850A62B" w14:textId="77777777" w:rsidR="0001570C" w:rsidRPr="0001570C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7" w:type="dxa"/>
          </w:tcPr>
          <w:p w14:paraId="59039C32" w14:textId="77777777" w:rsidR="0001570C" w:rsidRPr="0001570C" w:rsidRDefault="0001570C" w:rsidP="0001570C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بررسی شیوع سنگ سیستم ادراری در ایلام</w:t>
            </w:r>
          </w:p>
        </w:tc>
      </w:tr>
      <w:tr w:rsidR="0001570C" w:rsidRPr="00541762" w14:paraId="690E7EC5" w14:textId="77777777" w:rsidTr="00277EA4">
        <w:tc>
          <w:tcPr>
            <w:tcW w:w="659" w:type="dxa"/>
            <w:vAlign w:val="center"/>
          </w:tcPr>
          <w:p w14:paraId="6806D198" w14:textId="77777777" w:rsidR="0001570C" w:rsidRPr="0001570C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8357" w:type="dxa"/>
          </w:tcPr>
          <w:p w14:paraId="68A3A56F" w14:textId="77777777" w:rsidR="0001570C" w:rsidRPr="0001570C" w:rsidRDefault="0001570C" w:rsidP="003566BA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</w:t>
            </w:r>
            <w:r w:rsidR="003566BA">
              <w:rPr>
                <w:rFonts w:cs="B Nazanin" w:hint="cs"/>
                <w:b/>
                <w:bCs/>
                <w:sz w:val="24"/>
                <w:szCs w:val="24"/>
                <w:rtl/>
              </w:rPr>
              <w:t>های اپیدمیولوژیکی</w:t>
            </w: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بزرگی خوش خیم پروستات در ایلام</w:t>
            </w:r>
          </w:p>
        </w:tc>
      </w:tr>
      <w:tr w:rsidR="0001570C" w:rsidRPr="00541762" w14:paraId="2169CD13" w14:textId="77777777" w:rsidTr="00277EA4">
        <w:tc>
          <w:tcPr>
            <w:tcW w:w="659" w:type="dxa"/>
            <w:vAlign w:val="center"/>
          </w:tcPr>
          <w:p w14:paraId="6C223789" w14:textId="77777777" w:rsidR="0001570C" w:rsidRPr="0001570C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57" w:type="dxa"/>
          </w:tcPr>
          <w:p w14:paraId="77B97927" w14:textId="77777777" w:rsidR="0001570C" w:rsidRPr="0001570C" w:rsidRDefault="0001570C" w:rsidP="0001570C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</w:t>
            </w:r>
            <w:r w:rsidR="003566BA">
              <w:rPr>
                <w:rFonts w:cs="B Nazanin" w:hint="cs"/>
                <w:b/>
                <w:bCs/>
                <w:sz w:val="24"/>
                <w:szCs w:val="24"/>
                <w:rtl/>
              </w:rPr>
              <w:t>اپیدمیولوژیکی</w:t>
            </w:r>
            <w:r w:rsidR="003566BA"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56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اوناع کانسر های </w:t>
            </w:r>
            <w:r w:rsidR="003566BA"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سیستم ادراری </w:t>
            </w: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در ایلام</w:t>
            </w:r>
          </w:p>
        </w:tc>
      </w:tr>
      <w:tr w:rsidR="0001570C" w:rsidRPr="00541762" w14:paraId="40129FAF" w14:textId="77777777" w:rsidTr="00277EA4">
        <w:tc>
          <w:tcPr>
            <w:tcW w:w="659" w:type="dxa"/>
            <w:vAlign w:val="center"/>
          </w:tcPr>
          <w:p w14:paraId="72ED07C6" w14:textId="77777777" w:rsidR="0001570C" w:rsidRPr="0001570C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57" w:type="dxa"/>
          </w:tcPr>
          <w:p w14:paraId="0A5027C6" w14:textId="77777777" w:rsidR="0001570C" w:rsidRPr="0001570C" w:rsidRDefault="0001570C" w:rsidP="00FC45B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</w:t>
            </w:r>
            <w:r w:rsidR="00FC45B5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</w:t>
            </w: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درد در بیماران مبتلا به تورشن بیضه</w:t>
            </w:r>
          </w:p>
        </w:tc>
      </w:tr>
      <w:tr w:rsidR="0001570C" w:rsidRPr="00541762" w14:paraId="2F0C2938" w14:textId="77777777" w:rsidTr="0001570C">
        <w:trPr>
          <w:trHeight w:val="70"/>
        </w:trPr>
        <w:tc>
          <w:tcPr>
            <w:tcW w:w="659" w:type="dxa"/>
            <w:vAlign w:val="center"/>
          </w:tcPr>
          <w:p w14:paraId="2584E4BA" w14:textId="77777777" w:rsidR="0001570C" w:rsidRPr="0001570C" w:rsidRDefault="0001570C" w:rsidP="0001570C">
            <w:pPr>
              <w:tabs>
                <w:tab w:val="left" w:pos="5126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57" w:type="dxa"/>
          </w:tcPr>
          <w:p w14:paraId="7647797A" w14:textId="77777777" w:rsidR="0001570C" w:rsidRPr="0001570C" w:rsidRDefault="0001570C" w:rsidP="0001570C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01570C">
              <w:rPr>
                <w:rFonts w:cs="B Nazanin" w:hint="cs"/>
                <w:b/>
                <w:bCs/>
                <w:sz w:val="24"/>
                <w:szCs w:val="24"/>
                <w:rtl/>
              </w:rPr>
              <w:t>ناباروری و عوامل محیطی</w:t>
            </w:r>
          </w:p>
        </w:tc>
      </w:tr>
    </w:tbl>
    <w:p w14:paraId="00961267" w14:textId="77777777" w:rsidR="0001570C" w:rsidRDefault="0001570C" w:rsidP="00215E47">
      <w:pPr>
        <w:rPr>
          <w:rtl/>
        </w:rPr>
      </w:pPr>
    </w:p>
    <w:p w14:paraId="184CB0B8" w14:textId="77777777" w:rsidR="00E51557" w:rsidRDefault="00E51557" w:rsidP="00215E47">
      <w:pPr>
        <w:rPr>
          <w:rtl/>
        </w:rPr>
      </w:pPr>
    </w:p>
    <w:p w14:paraId="51243845" w14:textId="77777777" w:rsidR="008A4C74" w:rsidRDefault="008A4C74" w:rsidP="00215E47">
      <w:pPr>
        <w:rPr>
          <w:rtl/>
        </w:rPr>
      </w:pPr>
    </w:p>
    <w:p w14:paraId="758F8199" w14:textId="77777777" w:rsidR="008A4C74" w:rsidRDefault="008A4C74" w:rsidP="00215E47">
      <w:pPr>
        <w:rPr>
          <w:rtl/>
        </w:rPr>
      </w:pPr>
    </w:p>
    <w:p w14:paraId="1D6BBA87" w14:textId="77777777" w:rsidR="008A4C74" w:rsidRDefault="008A4C74" w:rsidP="00215E47">
      <w:pPr>
        <w:rPr>
          <w:rtl/>
        </w:rPr>
      </w:pPr>
    </w:p>
    <w:p w14:paraId="48DF8EE8" w14:textId="77777777" w:rsidR="008A4C74" w:rsidRDefault="008A4C74" w:rsidP="00215E47">
      <w:pPr>
        <w:rPr>
          <w:rtl/>
        </w:rPr>
      </w:pPr>
    </w:p>
    <w:p w14:paraId="437A2728" w14:textId="77777777" w:rsidR="008A4C74" w:rsidRDefault="008A4C74" w:rsidP="00215E47">
      <w:pPr>
        <w:rPr>
          <w:rtl/>
        </w:rPr>
      </w:pPr>
    </w:p>
    <w:p w14:paraId="403D114F" w14:textId="77777777" w:rsidR="008A4C74" w:rsidRDefault="008A4C74" w:rsidP="00215E47">
      <w:pPr>
        <w:rPr>
          <w:rtl/>
        </w:rPr>
      </w:pPr>
    </w:p>
    <w:p w14:paraId="01CDCD22" w14:textId="77777777" w:rsidR="008A4C74" w:rsidRDefault="008A4C74" w:rsidP="00215E47">
      <w:pPr>
        <w:rPr>
          <w:rtl/>
        </w:rPr>
      </w:pPr>
    </w:p>
    <w:p w14:paraId="4F434520" w14:textId="77777777" w:rsidR="008A4C74" w:rsidRDefault="008A4C74" w:rsidP="00215E47">
      <w:pPr>
        <w:rPr>
          <w:rtl/>
        </w:rPr>
      </w:pPr>
    </w:p>
    <w:sectPr w:rsidR="008A4C74" w:rsidSect="00630630">
      <w:pgSz w:w="11906" w:h="16838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1B0C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EC92"/>
      </v:shape>
    </w:pict>
  </w:numPicBullet>
  <w:abstractNum w:abstractNumId="0" w15:restartNumberingAfterBreak="0">
    <w:nsid w:val="03546CFF"/>
    <w:multiLevelType w:val="hybridMultilevel"/>
    <w:tmpl w:val="822C4E8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04D52"/>
    <w:multiLevelType w:val="hybridMultilevel"/>
    <w:tmpl w:val="0D9461C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C122A"/>
    <w:multiLevelType w:val="hybridMultilevel"/>
    <w:tmpl w:val="BF1ADE4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E69"/>
    <w:multiLevelType w:val="hybridMultilevel"/>
    <w:tmpl w:val="C71AD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21DFA"/>
    <w:multiLevelType w:val="hybridMultilevel"/>
    <w:tmpl w:val="4AEA55A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43037C"/>
    <w:multiLevelType w:val="hybridMultilevel"/>
    <w:tmpl w:val="D08C44B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D1A42"/>
    <w:multiLevelType w:val="hybridMultilevel"/>
    <w:tmpl w:val="183ACBB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D50B0"/>
    <w:multiLevelType w:val="hybridMultilevel"/>
    <w:tmpl w:val="52B427A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26686">
    <w:abstractNumId w:val="1"/>
  </w:num>
  <w:num w:numId="2" w16cid:durableId="1087574415">
    <w:abstractNumId w:val="2"/>
  </w:num>
  <w:num w:numId="3" w16cid:durableId="1314875222">
    <w:abstractNumId w:val="5"/>
  </w:num>
  <w:num w:numId="4" w16cid:durableId="1823887561">
    <w:abstractNumId w:val="7"/>
  </w:num>
  <w:num w:numId="5" w16cid:durableId="358774478">
    <w:abstractNumId w:val="6"/>
  </w:num>
  <w:num w:numId="6" w16cid:durableId="1873377822">
    <w:abstractNumId w:val="4"/>
  </w:num>
  <w:num w:numId="7" w16cid:durableId="1453474001">
    <w:abstractNumId w:val="3"/>
  </w:num>
  <w:num w:numId="8" w16cid:durableId="143845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630"/>
    <w:rsid w:val="0001570C"/>
    <w:rsid w:val="0003166E"/>
    <w:rsid w:val="000A6C05"/>
    <w:rsid w:val="001368B1"/>
    <w:rsid w:val="00157784"/>
    <w:rsid w:val="00197F79"/>
    <w:rsid w:val="001F0626"/>
    <w:rsid w:val="00210110"/>
    <w:rsid w:val="00215E47"/>
    <w:rsid w:val="00253707"/>
    <w:rsid w:val="002B6365"/>
    <w:rsid w:val="002C155A"/>
    <w:rsid w:val="002D70B7"/>
    <w:rsid w:val="00316668"/>
    <w:rsid w:val="003566BA"/>
    <w:rsid w:val="00361A31"/>
    <w:rsid w:val="00390C83"/>
    <w:rsid w:val="003978D0"/>
    <w:rsid w:val="003E4945"/>
    <w:rsid w:val="00422B99"/>
    <w:rsid w:val="00466F5B"/>
    <w:rsid w:val="00471667"/>
    <w:rsid w:val="00474B79"/>
    <w:rsid w:val="00482E24"/>
    <w:rsid w:val="00532F78"/>
    <w:rsid w:val="00541762"/>
    <w:rsid w:val="00543DF9"/>
    <w:rsid w:val="00562D12"/>
    <w:rsid w:val="00593CB7"/>
    <w:rsid w:val="005A489F"/>
    <w:rsid w:val="005E0F21"/>
    <w:rsid w:val="00630630"/>
    <w:rsid w:val="00667B02"/>
    <w:rsid w:val="00692F13"/>
    <w:rsid w:val="006E12AE"/>
    <w:rsid w:val="006E13B6"/>
    <w:rsid w:val="006E6540"/>
    <w:rsid w:val="007771D2"/>
    <w:rsid w:val="00785025"/>
    <w:rsid w:val="007B0622"/>
    <w:rsid w:val="0083506F"/>
    <w:rsid w:val="00896B9F"/>
    <w:rsid w:val="008A4C74"/>
    <w:rsid w:val="008D17F3"/>
    <w:rsid w:val="008E514D"/>
    <w:rsid w:val="00982A2D"/>
    <w:rsid w:val="00993EED"/>
    <w:rsid w:val="009B65EC"/>
    <w:rsid w:val="009D7F9D"/>
    <w:rsid w:val="00A86269"/>
    <w:rsid w:val="00AD41EB"/>
    <w:rsid w:val="00B21E78"/>
    <w:rsid w:val="00B3055D"/>
    <w:rsid w:val="00BF18E3"/>
    <w:rsid w:val="00C31FC4"/>
    <w:rsid w:val="00C516A6"/>
    <w:rsid w:val="00CA4C89"/>
    <w:rsid w:val="00CC5AFA"/>
    <w:rsid w:val="00CD29D8"/>
    <w:rsid w:val="00CE089C"/>
    <w:rsid w:val="00CE508E"/>
    <w:rsid w:val="00D57B4B"/>
    <w:rsid w:val="00D70A28"/>
    <w:rsid w:val="00DC1EF2"/>
    <w:rsid w:val="00E51557"/>
    <w:rsid w:val="00E731D2"/>
    <w:rsid w:val="00E735DC"/>
    <w:rsid w:val="00EB44D0"/>
    <w:rsid w:val="00F81156"/>
    <w:rsid w:val="00FC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115DB"/>
  <w15:chartTrackingRefBased/>
  <w15:docId w15:val="{82D1B332-EFF6-4E4D-8EAB-7C9EA4CF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626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Mohammadi</cp:lastModifiedBy>
  <cp:revision>68</cp:revision>
  <cp:lastPrinted>2026-06-14T05:01:00Z</cp:lastPrinted>
  <dcterms:created xsi:type="dcterms:W3CDTF">2026-06-14T02:49:00Z</dcterms:created>
  <dcterms:modified xsi:type="dcterms:W3CDTF">2026-09-06T07:22:00Z</dcterms:modified>
</cp:coreProperties>
</file>